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991" w:rsidRDefault="00CF4991">
      <w:pPr>
        <w:pStyle w:val="Heading1"/>
        <w:jc w:val="center"/>
        <w:rPr>
          <w:rFonts w:ascii="Arial" w:hAnsi="Arial"/>
          <w:sz w:val="28"/>
        </w:rPr>
      </w:pPr>
      <w:r>
        <w:rPr>
          <w:rFonts w:ascii="Arial" w:hAnsi="Arial"/>
          <w:sz w:val="28"/>
        </w:rPr>
        <w:t>AROSC-HPD TECH INSPECTION SHEET</w:t>
      </w:r>
      <w:r w:rsidR="000B6B51">
        <w:rPr>
          <w:rFonts w:ascii="Arial" w:hAnsi="Arial"/>
          <w:sz w:val="28"/>
        </w:rPr>
        <w:t xml:space="preserve"> for 201</w:t>
      </w:r>
      <w:r w:rsidR="00A13071">
        <w:rPr>
          <w:rFonts w:ascii="Arial" w:hAnsi="Arial"/>
          <w:sz w:val="28"/>
        </w:rPr>
        <w:t>6</w:t>
      </w:r>
    </w:p>
    <w:p w:rsidR="00CF4991" w:rsidRDefault="00CF4991">
      <w:pPr>
        <w:rPr>
          <w:sz w:val="18"/>
        </w:rPr>
      </w:pPr>
    </w:p>
    <w:p w:rsidR="00CF4991" w:rsidRDefault="00CF4991">
      <w:pPr>
        <w:tabs>
          <w:tab w:val="left" w:pos="4140"/>
          <w:tab w:val="left" w:pos="8640"/>
          <w:tab w:val="left" w:pos="10800"/>
        </w:tabs>
        <w:jc w:val="both"/>
        <w:rPr>
          <w:rFonts w:ascii="Arial" w:hAnsi="Arial"/>
          <w:sz w:val="20"/>
        </w:rPr>
      </w:pPr>
      <w:r>
        <w:rPr>
          <w:rFonts w:ascii="Arial" w:hAnsi="Arial"/>
          <w:sz w:val="20"/>
        </w:rPr>
        <w:t xml:space="preserve">General Instructions:  </w:t>
      </w:r>
      <w:r>
        <w:rPr>
          <w:rFonts w:ascii="Arial" w:hAnsi="Arial"/>
          <w:b/>
          <w:sz w:val="20"/>
          <w:u w:val="single"/>
        </w:rPr>
        <w:t>Each participant is solely responsible for the safe condition of the car to be driven in the event and for their personal safety equipment.</w:t>
      </w:r>
      <w:r>
        <w:rPr>
          <w:rFonts w:ascii="Arial" w:hAnsi="Arial"/>
          <w:sz w:val="20"/>
        </w:rPr>
        <w:t xml:space="preserve">  Participants must have their vehicle and safety equipment inspected no less that one week prior to the event.  This inspection must be performed by a qualified individual, including their self, who is familiar with the make and model of car and personal safety equipment.  At the time of inspection, the participant must sign the completed Inspection Sheet.  The participant must present the signed sheet at on-site registration in order to obtain the registration packet.  If there is more than one driver for this car, complete and present one form for each driver.</w:t>
      </w:r>
    </w:p>
    <w:p w:rsidR="00CF4991" w:rsidRDefault="00CF4991">
      <w:pPr>
        <w:tabs>
          <w:tab w:val="left" w:pos="4140"/>
          <w:tab w:val="left" w:pos="8640"/>
          <w:tab w:val="left" w:pos="10800"/>
        </w:tabs>
        <w:rPr>
          <w:rFonts w:ascii="Arial" w:hAnsi="Arial"/>
          <w:sz w:val="20"/>
        </w:rPr>
      </w:pPr>
      <w:r>
        <w:rPr>
          <w:rFonts w:ascii="Arial" w:hAnsi="Arial"/>
          <w:sz w:val="20"/>
        </w:rPr>
        <w:t>Driver Name: _________________________________ Track: _</w:t>
      </w:r>
      <w:r w:rsidR="00925427" w:rsidRPr="00925427">
        <w:rPr>
          <w:rFonts w:ascii="Arial" w:hAnsi="Arial"/>
          <w:sz w:val="20"/>
          <w:u w:val="single"/>
        </w:rPr>
        <w:t>______________________</w:t>
      </w:r>
      <w:r>
        <w:rPr>
          <w:rFonts w:ascii="Arial" w:hAnsi="Arial"/>
          <w:sz w:val="20"/>
        </w:rPr>
        <w:t xml:space="preserve">__ Date: </w:t>
      </w:r>
      <w:r w:rsidR="00925427">
        <w:rPr>
          <w:rFonts w:ascii="Arial" w:hAnsi="Arial"/>
          <w:sz w:val="20"/>
        </w:rPr>
        <w:t>_______________</w:t>
      </w:r>
      <w:r>
        <w:rPr>
          <w:rFonts w:ascii="Arial" w:hAnsi="Arial"/>
          <w:sz w:val="20"/>
        </w:rPr>
        <w:t>_</w:t>
      </w:r>
    </w:p>
    <w:p w:rsidR="00CF4991" w:rsidRDefault="00CF4991">
      <w:pPr>
        <w:tabs>
          <w:tab w:val="left" w:pos="4140"/>
          <w:tab w:val="left" w:pos="8640"/>
          <w:tab w:val="left" w:pos="10800"/>
        </w:tabs>
        <w:rPr>
          <w:rFonts w:ascii="Arial" w:hAnsi="Arial"/>
          <w:sz w:val="20"/>
        </w:rPr>
      </w:pPr>
      <w:r>
        <w:rPr>
          <w:rFonts w:ascii="Arial" w:hAnsi="Arial"/>
          <w:sz w:val="20"/>
        </w:rPr>
        <w:t>Car Make</w:t>
      </w:r>
      <w:proofErr w:type="gramStart"/>
      <w:r>
        <w:rPr>
          <w:rFonts w:ascii="Arial" w:hAnsi="Arial"/>
          <w:sz w:val="20"/>
        </w:rPr>
        <w:t>:_</w:t>
      </w:r>
      <w:proofErr w:type="gramEnd"/>
      <w:r>
        <w:rPr>
          <w:rFonts w:ascii="Arial" w:hAnsi="Arial"/>
          <w:sz w:val="20"/>
        </w:rPr>
        <w:t>_____________________ Model: ____________________ Year: __________ Color: ___________________</w:t>
      </w:r>
    </w:p>
    <w:p w:rsidR="00CF4991" w:rsidRDefault="00CF4991">
      <w:pPr>
        <w:tabs>
          <w:tab w:val="left" w:pos="4140"/>
          <w:tab w:val="left" w:pos="8640"/>
          <w:tab w:val="left" w:pos="10800"/>
        </w:tabs>
        <w:rPr>
          <w:rFonts w:ascii="Arial" w:hAnsi="Arial"/>
          <w:sz w:val="2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30"/>
        <w:gridCol w:w="630"/>
        <w:gridCol w:w="630"/>
        <w:gridCol w:w="8550"/>
      </w:tblGrid>
      <w:tr w:rsidR="000B6B51" w:rsidTr="001E265B">
        <w:trPr>
          <w:trHeight w:val="233"/>
        </w:trPr>
        <w:tc>
          <w:tcPr>
            <w:tcW w:w="2538" w:type="dxa"/>
            <w:gridSpan w:val="4"/>
          </w:tcPr>
          <w:p w:rsidR="000B6B51" w:rsidRDefault="000B6B51" w:rsidP="000B6B51">
            <w:pPr>
              <w:tabs>
                <w:tab w:val="center" w:pos="1080"/>
                <w:tab w:val="left" w:pos="4140"/>
                <w:tab w:val="left" w:pos="8640"/>
                <w:tab w:val="left" w:pos="10800"/>
              </w:tabs>
              <w:jc w:val="center"/>
              <w:rPr>
                <w:rFonts w:ascii="Arial" w:hAnsi="Arial"/>
                <w:b/>
                <w:sz w:val="20"/>
              </w:rPr>
            </w:pPr>
            <w:r>
              <w:rPr>
                <w:rFonts w:ascii="Arial" w:hAnsi="Arial"/>
                <w:sz w:val="20"/>
              </w:rPr>
              <w:tab/>
            </w:r>
            <w:r>
              <w:rPr>
                <w:rFonts w:ascii="Arial" w:hAnsi="Arial"/>
                <w:b/>
                <w:sz w:val="20"/>
              </w:rPr>
              <w:t>Run Group</w:t>
            </w:r>
            <w:r>
              <w:rPr>
                <w:rFonts w:ascii="Arial" w:hAnsi="Arial"/>
                <w:b/>
                <w:sz w:val="20"/>
              </w:rPr>
              <w:tab/>
            </w:r>
            <w:r>
              <w:rPr>
                <w:rFonts w:ascii="Arial" w:hAnsi="Arial"/>
                <w:b/>
                <w:sz w:val="20"/>
              </w:rPr>
              <w:tab/>
              <w:t>Please indicate with an “X” those items listed below which have been deemed acceptable:</w:t>
            </w:r>
          </w:p>
        </w:tc>
        <w:tc>
          <w:tcPr>
            <w:tcW w:w="8550" w:type="dxa"/>
            <w:vMerge w:val="restart"/>
          </w:tcPr>
          <w:p w:rsidR="000B6B51" w:rsidRDefault="000B6B51">
            <w:pPr>
              <w:tabs>
                <w:tab w:val="left" w:pos="4140"/>
                <w:tab w:val="left" w:pos="8640"/>
                <w:tab w:val="left" w:pos="10800"/>
              </w:tabs>
              <w:rPr>
                <w:rFonts w:ascii="Arial" w:hAnsi="Arial"/>
                <w:b/>
                <w:sz w:val="20"/>
              </w:rPr>
            </w:pPr>
            <w:r>
              <w:rPr>
                <w:rFonts w:ascii="Arial" w:hAnsi="Arial"/>
                <w:b/>
                <w:sz w:val="20"/>
              </w:rPr>
              <w:t>Please indicate with an “X”</w:t>
            </w:r>
            <w:r w:rsidR="00DD5BEC">
              <w:rPr>
                <w:rFonts w:ascii="Arial" w:hAnsi="Arial"/>
                <w:b/>
                <w:sz w:val="20"/>
              </w:rPr>
              <w:t xml:space="preserve"> in the appropriate column,</w:t>
            </w:r>
            <w:r>
              <w:rPr>
                <w:rFonts w:ascii="Arial" w:hAnsi="Arial"/>
                <w:b/>
                <w:sz w:val="20"/>
              </w:rPr>
              <w:t xml:space="preserve"> those items listed below which have been deemed acceptable:</w:t>
            </w:r>
          </w:p>
        </w:tc>
      </w:tr>
      <w:tr w:rsidR="000B6B51" w:rsidTr="001E265B">
        <w:trPr>
          <w:trHeight w:val="233"/>
        </w:trPr>
        <w:tc>
          <w:tcPr>
            <w:tcW w:w="648" w:type="dxa"/>
          </w:tcPr>
          <w:p w:rsidR="000B6B51" w:rsidRDefault="000B6B51">
            <w:pPr>
              <w:tabs>
                <w:tab w:val="left" w:pos="4140"/>
                <w:tab w:val="left" w:pos="8640"/>
                <w:tab w:val="left" w:pos="10800"/>
              </w:tabs>
              <w:rPr>
                <w:rFonts w:ascii="Arial" w:hAnsi="Arial"/>
                <w:b/>
                <w:sz w:val="20"/>
              </w:rPr>
            </w:pPr>
            <w:r>
              <w:rPr>
                <w:rFonts w:ascii="Arial" w:hAnsi="Arial"/>
                <w:b/>
                <w:sz w:val="20"/>
              </w:rPr>
              <w:t>Nov</w:t>
            </w:r>
          </w:p>
        </w:tc>
        <w:tc>
          <w:tcPr>
            <w:tcW w:w="630" w:type="dxa"/>
          </w:tcPr>
          <w:p w:rsidR="000B6B51" w:rsidRDefault="000B6B51">
            <w:pPr>
              <w:tabs>
                <w:tab w:val="left" w:pos="4140"/>
                <w:tab w:val="left" w:pos="8640"/>
                <w:tab w:val="left" w:pos="10800"/>
              </w:tabs>
              <w:rPr>
                <w:rFonts w:ascii="Arial" w:hAnsi="Arial"/>
                <w:b/>
                <w:sz w:val="20"/>
              </w:rPr>
            </w:pPr>
            <w:proofErr w:type="spellStart"/>
            <w:r>
              <w:rPr>
                <w:rFonts w:ascii="Arial" w:hAnsi="Arial"/>
                <w:b/>
                <w:sz w:val="20"/>
              </w:rPr>
              <w:t>Int</w:t>
            </w:r>
            <w:proofErr w:type="spellEnd"/>
          </w:p>
        </w:tc>
        <w:tc>
          <w:tcPr>
            <w:tcW w:w="630" w:type="dxa"/>
          </w:tcPr>
          <w:p w:rsidR="000B6B51" w:rsidRDefault="000B6B51">
            <w:pPr>
              <w:tabs>
                <w:tab w:val="left" w:pos="4140"/>
                <w:tab w:val="left" w:pos="8640"/>
                <w:tab w:val="left" w:pos="10800"/>
              </w:tabs>
              <w:rPr>
                <w:rFonts w:ascii="Arial" w:hAnsi="Arial"/>
                <w:b/>
                <w:sz w:val="20"/>
              </w:rPr>
            </w:pPr>
            <w:proofErr w:type="spellStart"/>
            <w:r>
              <w:rPr>
                <w:rFonts w:ascii="Arial" w:hAnsi="Arial"/>
                <w:b/>
                <w:sz w:val="20"/>
              </w:rPr>
              <w:t>Adv</w:t>
            </w:r>
            <w:proofErr w:type="spellEnd"/>
          </w:p>
        </w:tc>
        <w:tc>
          <w:tcPr>
            <w:tcW w:w="630" w:type="dxa"/>
          </w:tcPr>
          <w:p w:rsidR="000B6B51" w:rsidRDefault="000B6B51">
            <w:pPr>
              <w:tabs>
                <w:tab w:val="left" w:pos="4140"/>
                <w:tab w:val="left" w:pos="8640"/>
                <w:tab w:val="left" w:pos="10800"/>
              </w:tabs>
              <w:rPr>
                <w:rFonts w:ascii="Arial" w:hAnsi="Arial"/>
                <w:b/>
                <w:sz w:val="20"/>
              </w:rPr>
            </w:pPr>
            <w:proofErr w:type="spellStart"/>
            <w:r>
              <w:rPr>
                <w:rFonts w:ascii="Arial" w:hAnsi="Arial"/>
                <w:b/>
                <w:sz w:val="20"/>
              </w:rPr>
              <w:t>Rac</w:t>
            </w:r>
            <w:proofErr w:type="spellEnd"/>
          </w:p>
        </w:tc>
        <w:tc>
          <w:tcPr>
            <w:tcW w:w="8550" w:type="dxa"/>
            <w:vMerge/>
          </w:tcPr>
          <w:p w:rsidR="000B6B51" w:rsidRDefault="000B6B51">
            <w:pPr>
              <w:tabs>
                <w:tab w:val="left" w:pos="4140"/>
                <w:tab w:val="left" w:pos="8640"/>
                <w:tab w:val="left" w:pos="10800"/>
              </w:tabs>
              <w:rPr>
                <w:rFonts w:ascii="Arial" w:hAnsi="Arial"/>
                <w:b/>
                <w:sz w:val="20"/>
              </w:rPr>
            </w:pPr>
          </w:p>
        </w:tc>
      </w:tr>
      <w:tr w:rsidR="000B6B51" w:rsidTr="001E265B">
        <w:tc>
          <w:tcPr>
            <w:tcW w:w="648"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8550" w:type="dxa"/>
          </w:tcPr>
          <w:p w:rsidR="000B6B51" w:rsidRDefault="000B6B51">
            <w:pPr>
              <w:tabs>
                <w:tab w:val="left" w:pos="4140"/>
                <w:tab w:val="left" w:pos="8640"/>
                <w:tab w:val="left" w:pos="10800"/>
              </w:tabs>
              <w:rPr>
                <w:rFonts w:ascii="Arial" w:hAnsi="Arial"/>
                <w:sz w:val="20"/>
              </w:rPr>
            </w:pPr>
            <w:r>
              <w:rPr>
                <w:rFonts w:ascii="Arial" w:hAnsi="Arial"/>
                <w:b/>
                <w:sz w:val="20"/>
              </w:rPr>
              <w:t>General:</w:t>
            </w:r>
            <w:r>
              <w:rPr>
                <w:rFonts w:ascii="Arial" w:hAnsi="Arial"/>
                <w:sz w:val="20"/>
              </w:rPr>
              <w:t xml:space="preserve"> No excessive rust or corrosion, all lose objects removed form the car’s interior, seat and seat back securely mounted, windshield, windows and rearview mirrors in sound and serviceable condition.</w:t>
            </w:r>
          </w:p>
        </w:tc>
      </w:tr>
      <w:tr w:rsidR="000B6B51" w:rsidTr="001E265B">
        <w:tc>
          <w:tcPr>
            <w:tcW w:w="648"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8550" w:type="dxa"/>
          </w:tcPr>
          <w:p w:rsidR="000B6B51" w:rsidRDefault="000B6B51">
            <w:pPr>
              <w:tabs>
                <w:tab w:val="left" w:pos="4140"/>
                <w:tab w:val="left" w:pos="8640"/>
                <w:tab w:val="left" w:pos="10800"/>
              </w:tabs>
              <w:rPr>
                <w:rFonts w:ascii="Arial" w:hAnsi="Arial"/>
                <w:sz w:val="20"/>
              </w:rPr>
            </w:pPr>
            <w:r>
              <w:rPr>
                <w:rFonts w:ascii="Arial" w:hAnsi="Arial"/>
                <w:b/>
                <w:sz w:val="20"/>
              </w:rPr>
              <w:t>Engine:</w:t>
            </w:r>
            <w:r>
              <w:rPr>
                <w:rFonts w:ascii="Arial" w:hAnsi="Arial"/>
                <w:sz w:val="20"/>
              </w:rPr>
              <w:t xml:space="preserve"> No fuel or coolant leaks, catch tanks on vented systems, correct coolant level, hoses and drive belts in good condition, throttle linkage operates smoothly, battery securely mounted.</w:t>
            </w:r>
          </w:p>
        </w:tc>
      </w:tr>
      <w:tr w:rsidR="000B6B51" w:rsidTr="001E265B">
        <w:tc>
          <w:tcPr>
            <w:tcW w:w="648"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8550" w:type="dxa"/>
          </w:tcPr>
          <w:p w:rsidR="000B6B51" w:rsidRDefault="000B6B51" w:rsidP="00344324">
            <w:pPr>
              <w:tabs>
                <w:tab w:val="left" w:pos="4140"/>
                <w:tab w:val="left" w:pos="8640"/>
                <w:tab w:val="left" w:pos="10800"/>
              </w:tabs>
              <w:rPr>
                <w:rFonts w:ascii="Arial" w:hAnsi="Arial"/>
                <w:sz w:val="20"/>
              </w:rPr>
            </w:pPr>
            <w:r>
              <w:rPr>
                <w:rFonts w:ascii="Arial" w:hAnsi="Arial"/>
                <w:b/>
                <w:sz w:val="20"/>
              </w:rPr>
              <w:t>Drive Train:</w:t>
            </w:r>
            <w:r>
              <w:rPr>
                <w:rFonts w:ascii="Arial" w:hAnsi="Arial"/>
                <w:sz w:val="20"/>
              </w:rPr>
              <w:t xml:space="preserve"> Engine, transmission and rear end mounts, boots and seals show no signs of deterioration, excessive looseness or leaking.</w:t>
            </w:r>
          </w:p>
        </w:tc>
      </w:tr>
      <w:tr w:rsidR="000B6B51" w:rsidTr="001E265B">
        <w:tc>
          <w:tcPr>
            <w:tcW w:w="648"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8550" w:type="dxa"/>
          </w:tcPr>
          <w:p w:rsidR="000B6B51" w:rsidRDefault="000B6B51">
            <w:pPr>
              <w:tabs>
                <w:tab w:val="left" w:pos="4140"/>
                <w:tab w:val="left" w:pos="8640"/>
                <w:tab w:val="left" w:pos="10800"/>
              </w:tabs>
              <w:rPr>
                <w:rFonts w:ascii="Arial" w:hAnsi="Arial"/>
                <w:sz w:val="20"/>
              </w:rPr>
            </w:pPr>
            <w:r>
              <w:rPr>
                <w:rFonts w:ascii="Arial" w:hAnsi="Arial"/>
                <w:b/>
                <w:sz w:val="20"/>
              </w:rPr>
              <w:t>Exhaust:</w:t>
            </w:r>
            <w:r>
              <w:rPr>
                <w:rFonts w:ascii="Arial" w:hAnsi="Arial"/>
                <w:sz w:val="20"/>
              </w:rPr>
              <w:t xml:space="preserve"> Securely mounted and no leaks.</w:t>
            </w:r>
          </w:p>
        </w:tc>
      </w:tr>
      <w:tr w:rsidR="000B6B51" w:rsidTr="001E265B">
        <w:tc>
          <w:tcPr>
            <w:tcW w:w="648"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8550" w:type="dxa"/>
          </w:tcPr>
          <w:p w:rsidR="000B6B51" w:rsidRDefault="000B6B51">
            <w:pPr>
              <w:tabs>
                <w:tab w:val="left" w:pos="4140"/>
                <w:tab w:val="left" w:pos="8640"/>
                <w:tab w:val="left" w:pos="10800"/>
              </w:tabs>
              <w:rPr>
                <w:rFonts w:ascii="Arial" w:hAnsi="Arial"/>
                <w:sz w:val="20"/>
              </w:rPr>
            </w:pPr>
            <w:r>
              <w:rPr>
                <w:rFonts w:ascii="Arial" w:hAnsi="Arial"/>
                <w:b/>
                <w:sz w:val="20"/>
              </w:rPr>
              <w:t>Suspension:</w:t>
            </w:r>
            <w:r>
              <w:rPr>
                <w:rFonts w:ascii="Arial" w:hAnsi="Arial"/>
                <w:sz w:val="20"/>
              </w:rPr>
              <w:t xml:space="preserve"> Mounting points in good condition and all hardware properly secured, no excessive play or binding in wheel bearings, shocks functioning properly.</w:t>
            </w:r>
          </w:p>
        </w:tc>
      </w:tr>
      <w:tr w:rsidR="000B6B51" w:rsidTr="001E265B">
        <w:tc>
          <w:tcPr>
            <w:tcW w:w="648"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8550" w:type="dxa"/>
          </w:tcPr>
          <w:p w:rsidR="000B6B51" w:rsidRDefault="000B6B51">
            <w:pPr>
              <w:tabs>
                <w:tab w:val="left" w:pos="4140"/>
                <w:tab w:val="left" w:pos="8640"/>
                <w:tab w:val="left" w:pos="10800"/>
              </w:tabs>
              <w:rPr>
                <w:rFonts w:ascii="Arial" w:hAnsi="Arial"/>
                <w:sz w:val="20"/>
              </w:rPr>
            </w:pPr>
            <w:r>
              <w:rPr>
                <w:rFonts w:ascii="Arial" w:hAnsi="Arial"/>
                <w:b/>
                <w:sz w:val="20"/>
              </w:rPr>
              <w:t>Steering:</w:t>
            </w:r>
            <w:r>
              <w:rPr>
                <w:rFonts w:ascii="Arial" w:hAnsi="Arial"/>
                <w:sz w:val="20"/>
              </w:rPr>
              <w:t xml:space="preserve"> No excessive play or binding, power steering fluid at proper level and in good condition.</w:t>
            </w:r>
          </w:p>
        </w:tc>
      </w:tr>
      <w:tr w:rsidR="000B6B51" w:rsidTr="001E265B">
        <w:tc>
          <w:tcPr>
            <w:tcW w:w="648"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8550" w:type="dxa"/>
          </w:tcPr>
          <w:p w:rsidR="000B6B51" w:rsidRDefault="000B6B51" w:rsidP="001E265B">
            <w:pPr>
              <w:tabs>
                <w:tab w:val="left" w:pos="4140"/>
                <w:tab w:val="left" w:pos="8640"/>
                <w:tab w:val="left" w:pos="10800"/>
              </w:tabs>
              <w:rPr>
                <w:rFonts w:ascii="Arial" w:hAnsi="Arial"/>
                <w:sz w:val="20"/>
              </w:rPr>
            </w:pPr>
            <w:r>
              <w:rPr>
                <w:rFonts w:ascii="Arial" w:hAnsi="Arial"/>
                <w:b/>
                <w:sz w:val="20"/>
              </w:rPr>
              <w:t>Brakes:</w:t>
            </w:r>
            <w:r>
              <w:rPr>
                <w:rFonts w:ascii="Arial" w:hAnsi="Arial"/>
                <w:sz w:val="20"/>
              </w:rPr>
              <w:t xml:space="preserve"> Fluid level correct, in good condition and no leaks, sufficient pad/shoe thickness, no cracked or heavily scored rotors and drums, brake lights functioning. Master cylinder does not exhibit bleed down under constant pressure and the car brakes straight when pedal is applied.</w:t>
            </w:r>
          </w:p>
        </w:tc>
      </w:tr>
      <w:tr w:rsidR="000B6B51" w:rsidTr="001E265B">
        <w:tc>
          <w:tcPr>
            <w:tcW w:w="648"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8550" w:type="dxa"/>
          </w:tcPr>
          <w:p w:rsidR="000B6B51" w:rsidRDefault="000B6B51">
            <w:pPr>
              <w:tabs>
                <w:tab w:val="left" w:pos="4140"/>
                <w:tab w:val="left" w:pos="8640"/>
                <w:tab w:val="left" w:pos="10800"/>
              </w:tabs>
              <w:rPr>
                <w:rFonts w:ascii="Arial" w:hAnsi="Arial"/>
                <w:sz w:val="20"/>
              </w:rPr>
            </w:pPr>
            <w:r>
              <w:rPr>
                <w:rFonts w:ascii="Arial" w:hAnsi="Arial"/>
                <w:b/>
                <w:sz w:val="20"/>
              </w:rPr>
              <w:t>Wheels:</w:t>
            </w:r>
            <w:r>
              <w:rPr>
                <w:rFonts w:ascii="Arial" w:hAnsi="Arial"/>
                <w:sz w:val="20"/>
              </w:rPr>
              <w:t xml:space="preserve"> No cracked or bent rims, all lug nuts/bolts present and properly torqued.</w:t>
            </w:r>
          </w:p>
        </w:tc>
      </w:tr>
      <w:tr w:rsidR="000B6B51" w:rsidTr="001E265B">
        <w:tc>
          <w:tcPr>
            <w:tcW w:w="648"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630" w:type="dxa"/>
            <w:tcBorders>
              <w:bottom w:val="single" w:sz="4" w:space="0" w:color="auto"/>
            </w:tcBorders>
          </w:tcPr>
          <w:p w:rsidR="000B6B51" w:rsidRDefault="000B6B51">
            <w:pPr>
              <w:tabs>
                <w:tab w:val="left" w:pos="4140"/>
                <w:tab w:val="left" w:pos="8640"/>
                <w:tab w:val="left" w:pos="10800"/>
              </w:tabs>
              <w:rPr>
                <w:rFonts w:ascii="Arial" w:hAnsi="Arial"/>
                <w:sz w:val="20"/>
              </w:rPr>
            </w:pPr>
          </w:p>
        </w:tc>
        <w:tc>
          <w:tcPr>
            <w:tcW w:w="8550" w:type="dxa"/>
          </w:tcPr>
          <w:p w:rsidR="000B6B51" w:rsidRDefault="000B6B51">
            <w:pPr>
              <w:tabs>
                <w:tab w:val="left" w:pos="4140"/>
                <w:tab w:val="left" w:pos="8640"/>
                <w:tab w:val="left" w:pos="10800"/>
              </w:tabs>
              <w:rPr>
                <w:rFonts w:ascii="Arial" w:hAnsi="Arial"/>
                <w:sz w:val="20"/>
              </w:rPr>
            </w:pPr>
            <w:r>
              <w:rPr>
                <w:rFonts w:ascii="Arial" w:hAnsi="Arial"/>
                <w:b/>
                <w:sz w:val="20"/>
              </w:rPr>
              <w:t xml:space="preserve">Tires: </w:t>
            </w:r>
            <w:r>
              <w:rPr>
                <w:rFonts w:ascii="Arial" w:hAnsi="Arial"/>
                <w:sz w:val="20"/>
              </w:rPr>
              <w:t>No cracks, blisters or bulges, no exposed cord or steel belt material, inflated to proper pressure.</w:t>
            </w:r>
          </w:p>
        </w:tc>
      </w:tr>
      <w:tr w:rsidR="000B6B51" w:rsidTr="001E265B">
        <w:tc>
          <w:tcPr>
            <w:tcW w:w="648"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630" w:type="dxa"/>
            <w:shd w:val="clear" w:color="auto" w:fill="auto"/>
          </w:tcPr>
          <w:p w:rsidR="000B6B51" w:rsidRDefault="000B6B51">
            <w:pPr>
              <w:tabs>
                <w:tab w:val="left" w:pos="4140"/>
                <w:tab w:val="left" w:pos="8640"/>
                <w:tab w:val="left" w:pos="10800"/>
              </w:tabs>
              <w:rPr>
                <w:rFonts w:ascii="Arial" w:hAnsi="Arial"/>
                <w:sz w:val="20"/>
              </w:rPr>
            </w:pPr>
          </w:p>
        </w:tc>
        <w:tc>
          <w:tcPr>
            <w:tcW w:w="8550" w:type="dxa"/>
          </w:tcPr>
          <w:p w:rsidR="000B6B51" w:rsidRDefault="000B6B51">
            <w:pPr>
              <w:tabs>
                <w:tab w:val="left" w:pos="4140"/>
                <w:tab w:val="left" w:pos="8640"/>
                <w:tab w:val="left" w:pos="10800"/>
              </w:tabs>
              <w:rPr>
                <w:rFonts w:ascii="Arial" w:hAnsi="Arial"/>
                <w:sz w:val="20"/>
              </w:rPr>
            </w:pPr>
            <w:r>
              <w:rPr>
                <w:rFonts w:ascii="Arial" w:hAnsi="Arial"/>
                <w:b/>
                <w:sz w:val="20"/>
              </w:rPr>
              <w:t>Rollover Protection:</w:t>
            </w:r>
            <w:r w:rsidR="00D37ECE">
              <w:rPr>
                <w:rFonts w:ascii="Arial" w:hAnsi="Arial"/>
                <w:sz w:val="20"/>
              </w:rPr>
              <w:t xml:space="preserve"> </w:t>
            </w:r>
            <w:r>
              <w:rPr>
                <w:rFonts w:ascii="Arial" w:hAnsi="Arial"/>
                <w:sz w:val="20"/>
              </w:rPr>
              <w:t>Functional roll bars are required in all open cars.  Race cars require a full/6-point cage</w:t>
            </w:r>
          </w:p>
        </w:tc>
      </w:tr>
      <w:tr w:rsidR="000B6B51" w:rsidTr="001E265B">
        <w:tc>
          <w:tcPr>
            <w:tcW w:w="648"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630" w:type="dxa"/>
            <w:shd w:val="clear" w:color="auto" w:fill="auto"/>
          </w:tcPr>
          <w:p w:rsidR="000B6B51" w:rsidRDefault="000B6B51">
            <w:pPr>
              <w:tabs>
                <w:tab w:val="left" w:pos="4140"/>
                <w:tab w:val="left" w:pos="8640"/>
                <w:tab w:val="left" w:pos="10800"/>
              </w:tabs>
              <w:rPr>
                <w:rFonts w:ascii="Arial" w:hAnsi="Arial"/>
                <w:sz w:val="20"/>
              </w:rPr>
            </w:pPr>
          </w:p>
        </w:tc>
        <w:tc>
          <w:tcPr>
            <w:tcW w:w="8550" w:type="dxa"/>
          </w:tcPr>
          <w:p w:rsidR="000B6B51" w:rsidRDefault="000B6B51" w:rsidP="00D37ECE">
            <w:pPr>
              <w:tabs>
                <w:tab w:val="left" w:pos="4140"/>
                <w:tab w:val="left" w:pos="8640"/>
                <w:tab w:val="left" w:pos="10800"/>
              </w:tabs>
              <w:rPr>
                <w:rFonts w:ascii="Arial" w:hAnsi="Arial"/>
                <w:sz w:val="20"/>
              </w:rPr>
            </w:pPr>
            <w:r>
              <w:rPr>
                <w:rFonts w:ascii="Arial" w:hAnsi="Arial"/>
                <w:b/>
                <w:sz w:val="20"/>
              </w:rPr>
              <w:t>Driver Restraint System:</w:t>
            </w:r>
            <w:r>
              <w:rPr>
                <w:rFonts w:ascii="Arial" w:hAnsi="Arial"/>
                <w:sz w:val="20"/>
              </w:rPr>
              <w:t xml:space="preserve"> </w:t>
            </w:r>
            <w:r w:rsidR="00D37ECE" w:rsidRPr="00D37ECE">
              <w:rPr>
                <w:rFonts w:ascii="Arial" w:hAnsi="Arial"/>
                <w:b/>
                <w:sz w:val="20"/>
                <w:u w:val="single"/>
              </w:rPr>
              <w:t>Nov</w:t>
            </w:r>
            <w:r w:rsidR="00D37ECE">
              <w:rPr>
                <w:rFonts w:ascii="Arial" w:hAnsi="Arial"/>
                <w:sz w:val="20"/>
              </w:rPr>
              <w:t xml:space="preserve">: </w:t>
            </w:r>
            <w:r>
              <w:rPr>
                <w:rFonts w:ascii="Arial" w:hAnsi="Arial"/>
                <w:sz w:val="20"/>
              </w:rPr>
              <w:t>Factory 3-point seat belts</w:t>
            </w:r>
            <w:r w:rsidR="00D37ECE">
              <w:rPr>
                <w:rFonts w:ascii="Arial" w:hAnsi="Arial"/>
                <w:sz w:val="20"/>
              </w:rPr>
              <w:t xml:space="preserve">, </w:t>
            </w:r>
            <w:proofErr w:type="spellStart"/>
            <w:r w:rsidR="00D37ECE" w:rsidRPr="00D37ECE">
              <w:rPr>
                <w:rFonts w:ascii="Arial" w:hAnsi="Arial"/>
                <w:b/>
                <w:sz w:val="20"/>
                <w:u w:val="single"/>
              </w:rPr>
              <w:t>Int</w:t>
            </w:r>
            <w:proofErr w:type="spellEnd"/>
            <w:r w:rsidR="00D37ECE">
              <w:rPr>
                <w:rFonts w:ascii="Arial" w:hAnsi="Arial"/>
                <w:sz w:val="20"/>
              </w:rPr>
              <w:t xml:space="preserve">: Factory 3-point on </w:t>
            </w:r>
            <w:r>
              <w:rPr>
                <w:rFonts w:ascii="Arial" w:hAnsi="Arial"/>
                <w:sz w:val="20"/>
              </w:rPr>
              <w:t>2000 and newer, unmodified cars only</w:t>
            </w:r>
            <w:r w:rsidR="00D37ECE">
              <w:rPr>
                <w:rFonts w:ascii="Arial" w:hAnsi="Arial"/>
                <w:sz w:val="20"/>
              </w:rPr>
              <w:t>,</w:t>
            </w:r>
            <w:r>
              <w:rPr>
                <w:rFonts w:ascii="Arial" w:hAnsi="Arial"/>
                <w:sz w:val="20"/>
              </w:rPr>
              <w:t xml:space="preserve"> SFI or FIA rated 5- or 6-point harnesses</w:t>
            </w:r>
            <w:r w:rsidR="001E265B">
              <w:rPr>
                <w:rFonts w:ascii="Arial" w:hAnsi="Arial"/>
                <w:sz w:val="20"/>
              </w:rPr>
              <w:t xml:space="preserve"> for </w:t>
            </w:r>
            <w:r w:rsidR="00D37ECE">
              <w:rPr>
                <w:rFonts w:ascii="Arial" w:hAnsi="Arial"/>
                <w:sz w:val="20"/>
              </w:rPr>
              <w:t xml:space="preserve">older or modified cars,  </w:t>
            </w:r>
            <w:proofErr w:type="spellStart"/>
            <w:r w:rsidR="00D37ECE" w:rsidRPr="00D37ECE">
              <w:rPr>
                <w:rFonts w:ascii="Arial" w:hAnsi="Arial"/>
                <w:b/>
                <w:sz w:val="20"/>
                <w:u w:val="single"/>
              </w:rPr>
              <w:t>Adv</w:t>
            </w:r>
            <w:proofErr w:type="spellEnd"/>
            <w:r w:rsidR="00D37ECE">
              <w:rPr>
                <w:rFonts w:ascii="Arial" w:hAnsi="Arial"/>
                <w:sz w:val="20"/>
              </w:rPr>
              <w:t xml:space="preserve"> and </w:t>
            </w:r>
            <w:r w:rsidR="00D37ECE" w:rsidRPr="00D37ECE">
              <w:rPr>
                <w:rFonts w:ascii="Arial" w:hAnsi="Arial"/>
                <w:b/>
                <w:sz w:val="20"/>
                <w:u w:val="single"/>
              </w:rPr>
              <w:t>Race</w:t>
            </w:r>
            <w:r w:rsidR="00D37ECE">
              <w:rPr>
                <w:rFonts w:ascii="Arial" w:hAnsi="Arial"/>
                <w:sz w:val="20"/>
              </w:rPr>
              <w:t xml:space="preserve">: </w:t>
            </w:r>
            <w:r w:rsidR="001E265B">
              <w:rPr>
                <w:rFonts w:ascii="Arial" w:hAnsi="Arial"/>
                <w:sz w:val="20"/>
              </w:rPr>
              <w:t>SFI or FIA rated 5- or 6-point harnesses</w:t>
            </w:r>
            <w:r w:rsidR="00D37ECE">
              <w:rPr>
                <w:rFonts w:ascii="Arial" w:hAnsi="Arial"/>
                <w:sz w:val="20"/>
              </w:rPr>
              <w:t xml:space="preserve"> (</w:t>
            </w:r>
            <w:r>
              <w:rPr>
                <w:rFonts w:ascii="Arial" w:hAnsi="Arial"/>
                <w:sz w:val="20"/>
              </w:rPr>
              <w:t xml:space="preserve">Date:              &amp; Cert:   </w:t>
            </w:r>
            <w:r w:rsidR="00D37ECE">
              <w:rPr>
                <w:rFonts w:ascii="Arial" w:hAnsi="Arial"/>
                <w:sz w:val="20"/>
              </w:rPr>
              <w:t xml:space="preserve"> </w:t>
            </w:r>
            <w:r>
              <w:rPr>
                <w:rFonts w:ascii="Arial" w:hAnsi="Arial"/>
                <w:sz w:val="20"/>
              </w:rPr>
              <w:t xml:space="preserve">        )</w:t>
            </w:r>
            <w:r w:rsidR="00D37ECE">
              <w:rPr>
                <w:rFonts w:ascii="Arial" w:hAnsi="Arial"/>
                <w:sz w:val="20"/>
              </w:rPr>
              <w:t>.</w:t>
            </w:r>
          </w:p>
        </w:tc>
      </w:tr>
      <w:tr w:rsidR="000B6B51" w:rsidTr="001E265B">
        <w:tc>
          <w:tcPr>
            <w:tcW w:w="648"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630" w:type="dxa"/>
            <w:shd w:val="clear" w:color="auto" w:fill="auto"/>
          </w:tcPr>
          <w:p w:rsidR="000B6B51" w:rsidRDefault="000B6B51">
            <w:pPr>
              <w:tabs>
                <w:tab w:val="left" w:pos="4140"/>
                <w:tab w:val="left" w:pos="8640"/>
                <w:tab w:val="left" w:pos="10800"/>
              </w:tabs>
              <w:rPr>
                <w:rFonts w:ascii="Arial" w:hAnsi="Arial"/>
                <w:sz w:val="20"/>
              </w:rPr>
            </w:pPr>
          </w:p>
        </w:tc>
        <w:tc>
          <w:tcPr>
            <w:tcW w:w="8550" w:type="dxa"/>
          </w:tcPr>
          <w:p w:rsidR="000B6B51" w:rsidRDefault="000B6B51">
            <w:pPr>
              <w:tabs>
                <w:tab w:val="left" w:pos="4140"/>
                <w:tab w:val="left" w:pos="8640"/>
                <w:tab w:val="left" w:pos="10800"/>
              </w:tabs>
              <w:rPr>
                <w:rFonts w:ascii="Arial" w:hAnsi="Arial"/>
                <w:sz w:val="20"/>
              </w:rPr>
            </w:pPr>
            <w:r>
              <w:rPr>
                <w:rFonts w:ascii="Arial" w:hAnsi="Arial"/>
                <w:b/>
                <w:sz w:val="20"/>
              </w:rPr>
              <w:t>Clothing:</w:t>
            </w:r>
            <w:r>
              <w:rPr>
                <w:rFonts w:ascii="Arial" w:hAnsi="Arial"/>
                <w:sz w:val="20"/>
              </w:rPr>
              <w:t xml:space="preserve"> </w:t>
            </w:r>
            <w:r w:rsidR="00D37ECE" w:rsidRPr="00D37ECE">
              <w:rPr>
                <w:rFonts w:ascii="Arial" w:hAnsi="Arial"/>
                <w:b/>
                <w:sz w:val="20"/>
                <w:u w:val="single"/>
              </w:rPr>
              <w:t>Nov</w:t>
            </w:r>
            <w:r w:rsidR="00D37ECE">
              <w:rPr>
                <w:rFonts w:ascii="Arial" w:hAnsi="Arial"/>
                <w:sz w:val="20"/>
              </w:rPr>
              <w:t xml:space="preserve">, </w:t>
            </w:r>
            <w:proofErr w:type="spellStart"/>
            <w:r w:rsidR="00D37ECE" w:rsidRPr="00D37ECE">
              <w:rPr>
                <w:rFonts w:ascii="Arial" w:hAnsi="Arial"/>
                <w:b/>
                <w:sz w:val="20"/>
                <w:u w:val="single"/>
              </w:rPr>
              <w:t>Int</w:t>
            </w:r>
            <w:proofErr w:type="spellEnd"/>
            <w:r w:rsidR="00D37ECE">
              <w:rPr>
                <w:rFonts w:ascii="Arial" w:hAnsi="Arial"/>
                <w:sz w:val="20"/>
              </w:rPr>
              <w:t xml:space="preserve"> and </w:t>
            </w:r>
            <w:proofErr w:type="spellStart"/>
            <w:r w:rsidR="00D37ECE" w:rsidRPr="00D37ECE">
              <w:rPr>
                <w:rFonts w:ascii="Arial" w:hAnsi="Arial"/>
                <w:b/>
                <w:sz w:val="20"/>
                <w:u w:val="single"/>
              </w:rPr>
              <w:t>Adv</w:t>
            </w:r>
            <w:proofErr w:type="spellEnd"/>
            <w:r w:rsidR="00D37ECE">
              <w:rPr>
                <w:rFonts w:ascii="Arial" w:hAnsi="Arial"/>
                <w:sz w:val="20"/>
              </w:rPr>
              <w:t xml:space="preserve">: </w:t>
            </w:r>
            <w:r>
              <w:rPr>
                <w:rFonts w:ascii="Arial" w:hAnsi="Arial"/>
                <w:sz w:val="20"/>
              </w:rPr>
              <w:t>Long sleeved shirt, long pants, socks and gloves, all made of natural fiber or fire resistant (NOMEX or equivalent) fabric, eye protection (may be incorporated into helmet).</w:t>
            </w:r>
            <w:r w:rsidR="001E265B">
              <w:rPr>
                <w:rFonts w:ascii="Arial" w:hAnsi="Arial"/>
                <w:sz w:val="20"/>
              </w:rPr>
              <w:t xml:space="preserve"> </w:t>
            </w:r>
            <w:r w:rsidR="001E265B" w:rsidRPr="00D37ECE">
              <w:rPr>
                <w:rFonts w:ascii="Arial" w:hAnsi="Arial"/>
                <w:b/>
                <w:sz w:val="20"/>
                <w:u w:val="single"/>
              </w:rPr>
              <w:t>Race</w:t>
            </w:r>
            <w:r w:rsidR="001E265B">
              <w:rPr>
                <w:rFonts w:ascii="Arial" w:hAnsi="Arial"/>
                <w:sz w:val="20"/>
              </w:rPr>
              <w:t xml:space="preserve"> drivers must wear </w:t>
            </w:r>
            <w:proofErr w:type="spellStart"/>
            <w:r w:rsidR="001E265B">
              <w:rPr>
                <w:rFonts w:ascii="Arial" w:hAnsi="Arial"/>
                <w:sz w:val="20"/>
              </w:rPr>
              <w:t>Nomex</w:t>
            </w:r>
            <w:proofErr w:type="spellEnd"/>
            <w:r w:rsidR="001E265B">
              <w:rPr>
                <w:rFonts w:ascii="Arial" w:hAnsi="Arial"/>
                <w:sz w:val="20"/>
              </w:rPr>
              <w:t>® (or equivalent) fire suits, head sock, gloves and socks, fire resistant shoes, eye protection (see below).</w:t>
            </w:r>
          </w:p>
        </w:tc>
      </w:tr>
      <w:tr w:rsidR="000B6B51" w:rsidTr="001E265B">
        <w:tc>
          <w:tcPr>
            <w:tcW w:w="648" w:type="dxa"/>
            <w:tcBorders>
              <w:bottom w:val="single" w:sz="4" w:space="0" w:color="auto"/>
            </w:tcBorders>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630" w:type="dxa"/>
            <w:shd w:val="clear" w:color="auto" w:fill="auto"/>
          </w:tcPr>
          <w:p w:rsidR="000B6B51" w:rsidRDefault="000B6B51">
            <w:pPr>
              <w:tabs>
                <w:tab w:val="left" w:pos="4140"/>
                <w:tab w:val="left" w:pos="8640"/>
                <w:tab w:val="left" w:pos="10800"/>
              </w:tabs>
              <w:rPr>
                <w:rFonts w:ascii="Arial" w:hAnsi="Arial"/>
                <w:sz w:val="20"/>
              </w:rPr>
            </w:pPr>
          </w:p>
        </w:tc>
        <w:tc>
          <w:tcPr>
            <w:tcW w:w="8550" w:type="dxa"/>
          </w:tcPr>
          <w:p w:rsidR="000B6B51" w:rsidRDefault="000B6B51" w:rsidP="00A13071">
            <w:pPr>
              <w:tabs>
                <w:tab w:val="left" w:pos="4140"/>
                <w:tab w:val="left" w:pos="8640"/>
                <w:tab w:val="left" w:pos="10800"/>
              </w:tabs>
              <w:rPr>
                <w:rFonts w:ascii="Arial" w:hAnsi="Arial"/>
                <w:sz w:val="20"/>
              </w:rPr>
            </w:pPr>
            <w:r>
              <w:rPr>
                <w:rFonts w:ascii="Arial" w:hAnsi="Arial"/>
                <w:b/>
                <w:sz w:val="20"/>
              </w:rPr>
              <w:t>Helmet:</w:t>
            </w:r>
            <w:r>
              <w:rPr>
                <w:rFonts w:ascii="Arial" w:hAnsi="Arial"/>
                <w:sz w:val="20"/>
              </w:rPr>
              <w:t xml:space="preserve"> </w:t>
            </w:r>
            <w:r w:rsidR="00D37ECE" w:rsidRPr="00D37ECE">
              <w:rPr>
                <w:rFonts w:ascii="Arial" w:hAnsi="Arial"/>
                <w:b/>
                <w:sz w:val="20"/>
                <w:u w:val="single"/>
              </w:rPr>
              <w:t>Nov</w:t>
            </w:r>
            <w:r w:rsidR="00D37ECE">
              <w:rPr>
                <w:rFonts w:ascii="Arial" w:hAnsi="Arial"/>
                <w:sz w:val="20"/>
              </w:rPr>
              <w:t xml:space="preserve">, </w:t>
            </w:r>
            <w:proofErr w:type="spellStart"/>
            <w:r w:rsidR="00D37ECE" w:rsidRPr="00D37ECE">
              <w:rPr>
                <w:rFonts w:ascii="Arial" w:hAnsi="Arial"/>
                <w:b/>
                <w:sz w:val="20"/>
                <w:u w:val="single"/>
              </w:rPr>
              <w:t>Int</w:t>
            </w:r>
            <w:proofErr w:type="spellEnd"/>
            <w:r w:rsidR="00D37ECE">
              <w:rPr>
                <w:rFonts w:ascii="Arial" w:hAnsi="Arial"/>
                <w:sz w:val="20"/>
              </w:rPr>
              <w:t xml:space="preserve"> and </w:t>
            </w:r>
            <w:proofErr w:type="spellStart"/>
            <w:r w:rsidR="00D37ECE" w:rsidRPr="00D37ECE">
              <w:rPr>
                <w:rFonts w:ascii="Arial" w:hAnsi="Arial"/>
                <w:b/>
                <w:sz w:val="20"/>
                <w:u w:val="single"/>
              </w:rPr>
              <w:t>Adv</w:t>
            </w:r>
            <w:proofErr w:type="spellEnd"/>
            <w:r w:rsidR="00D37ECE">
              <w:rPr>
                <w:rFonts w:ascii="Arial" w:hAnsi="Arial"/>
                <w:sz w:val="20"/>
              </w:rPr>
              <w:t xml:space="preserve">: </w:t>
            </w:r>
            <w:r>
              <w:rPr>
                <w:rFonts w:ascii="Arial" w:hAnsi="Arial"/>
                <w:sz w:val="20"/>
              </w:rPr>
              <w:t>SNELL SA or M 20</w:t>
            </w:r>
            <w:r w:rsidR="00A13071">
              <w:rPr>
                <w:rFonts w:ascii="Arial" w:hAnsi="Arial"/>
                <w:sz w:val="20"/>
              </w:rPr>
              <w:t>10</w:t>
            </w:r>
            <w:r>
              <w:rPr>
                <w:rFonts w:ascii="Arial" w:hAnsi="Arial"/>
                <w:sz w:val="20"/>
              </w:rPr>
              <w:t xml:space="preserve"> or newer rated helmet in good condition.  </w:t>
            </w:r>
            <w:r w:rsidR="001E265B" w:rsidRPr="00D37ECE">
              <w:rPr>
                <w:rFonts w:ascii="Arial" w:hAnsi="Arial"/>
                <w:b/>
                <w:sz w:val="20"/>
                <w:u w:val="single"/>
              </w:rPr>
              <w:t>Race</w:t>
            </w:r>
            <w:r w:rsidR="001E265B">
              <w:rPr>
                <w:rFonts w:ascii="Arial" w:hAnsi="Arial"/>
                <w:sz w:val="20"/>
              </w:rPr>
              <w:t xml:space="preserve"> drivers must wear a SNELL SA 20</w:t>
            </w:r>
            <w:r w:rsidR="00A13071">
              <w:rPr>
                <w:rFonts w:ascii="Arial" w:hAnsi="Arial"/>
                <w:sz w:val="20"/>
              </w:rPr>
              <w:t>10</w:t>
            </w:r>
            <w:r w:rsidR="001E265B">
              <w:rPr>
                <w:rFonts w:ascii="Arial" w:hAnsi="Arial"/>
                <w:sz w:val="20"/>
              </w:rPr>
              <w:t xml:space="preserve"> or newer</w:t>
            </w:r>
            <w:r>
              <w:rPr>
                <w:rFonts w:ascii="Arial" w:hAnsi="Arial"/>
                <w:sz w:val="20"/>
              </w:rPr>
              <w:t xml:space="preserve"> full coverage </w:t>
            </w:r>
            <w:r w:rsidR="001E265B">
              <w:rPr>
                <w:rFonts w:ascii="Arial" w:hAnsi="Arial"/>
                <w:sz w:val="20"/>
              </w:rPr>
              <w:t>helmet</w:t>
            </w:r>
            <w:r>
              <w:rPr>
                <w:rFonts w:ascii="Arial" w:hAnsi="Arial"/>
                <w:sz w:val="20"/>
              </w:rPr>
              <w:t>.  DOT helmets are not allowed.</w:t>
            </w:r>
            <w:r w:rsidR="00D37ECE">
              <w:rPr>
                <w:rFonts w:ascii="Arial" w:hAnsi="Arial"/>
                <w:sz w:val="20"/>
              </w:rPr>
              <w:t xml:space="preserve"> (Cert:                   )</w:t>
            </w:r>
          </w:p>
        </w:tc>
      </w:tr>
      <w:tr w:rsidR="000B6B51" w:rsidTr="00D37ECE">
        <w:tc>
          <w:tcPr>
            <w:tcW w:w="648" w:type="dxa"/>
            <w:shd w:val="clear" w:color="auto" w:fill="595959" w:themeFill="text1" w:themeFillTint="A6"/>
          </w:tcPr>
          <w:p w:rsidR="000B6B51" w:rsidRDefault="000B6B51">
            <w:pPr>
              <w:tabs>
                <w:tab w:val="left" w:pos="4140"/>
                <w:tab w:val="left" w:pos="8640"/>
                <w:tab w:val="left" w:pos="10800"/>
              </w:tabs>
              <w:rPr>
                <w:rFonts w:ascii="Arial" w:hAnsi="Arial"/>
                <w:sz w:val="20"/>
              </w:rPr>
            </w:pPr>
          </w:p>
        </w:tc>
        <w:tc>
          <w:tcPr>
            <w:tcW w:w="630" w:type="dxa"/>
            <w:shd w:val="clear" w:color="auto" w:fill="595959" w:themeFill="text1" w:themeFillTint="A6"/>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8550" w:type="dxa"/>
          </w:tcPr>
          <w:p w:rsidR="000B6B51" w:rsidRDefault="000B6B51">
            <w:pPr>
              <w:tabs>
                <w:tab w:val="left" w:pos="4140"/>
                <w:tab w:val="left" w:pos="8640"/>
                <w:tab w:val="left" w:pos="10800"/>
              </w:tabs>
              <w:rPr>
                <w:rFonts w:ascii="Arial" w:hAnsi="Arial"/>
                <w:sz w:val="20"/>
              </w:rPr>
            </w:pPr>
            <w:r>
              <w:rPr>
                <w:rFonts w:ascii="Arial" w:hAnsi="Arial"/>
                <w:b/>
                <w:sz w:val="20"/>
              </w:rPr>
              <w:t>Fire System:</w:t>
            </w:r>
            <w:r>
              <w:rPr>
                <w:rFonts w:ascii="Arial" w:hAnsi="Arial"/>
                <w:sz w:val="20"/>
              </w:rPr>
              <w:t xml:space="preserve"> </w:t>
            </w:r>
            <w:proofErr w:type="spellStart"/>
            <w:r w:rsidR="00D37ECE" w:rsidRPr="00D37ECE">
              <w:rPr>
                <w:rFonts w:ascii="Arial" w:hAnsi="Arial"/>
                <w:b/>
                <w:sz w:val="20"/>
                <w:u w:val="single"/>
              </w:rPr>
              <w:t>Adv</w:t>
            </w:r>
            <w:proofErr w:type="spellEnd"/>
            <w:r w:rsidR="00D37ECE">
              <w:rPr>
                <w:rFonts w:ascii="Arial" w:hAnsi="Arial"/>
                <w:sz w:val="20"/>
              </w:rPr>
              <w:t xml:space="preserve"> and </w:t>
            </w:r>
            <w:r w:rsidR="00D37ECE" w:rsidRPr="00D37ECE">
              <w:rPr>
                <w:rFonts w:ascii="Arial" w:hAnsi="Arial"/>
                <w:b/>
                <w:sz w:val="20"/>
                <w:u w:val="single"/>
              </w:rPr>
              <w:t>Race</w:t>
            </w:r>
            <w:r w:rsidR="00D37ECE">
              <w:rPr>
                <w:rFonts w:ascii="Arial" w:hAnsi="Arial"/>
                <w:sz w:val="20"/>
              </w:rPr>
              <w:t xml:space="preserve">: </w:t>
            </w:r>
            <w:r>
              <w:rPr>
                <w:rFonts w:ascii="Arial" w:hAnsi="Arial"/>
                <w:sz w:val="20"/>
              </w:rPr>
              <w:t xml:space="preserve">2.5 lb. automotive BC fire extinguisher, easily accessible to </w:t>
            </w:r>
            <w:r w:rsidR="00DE6C1C">
              <w:rPr>
                <w:rFonts w:ascii="Arial" w:hAnsi="Arial"/>
                <w:sz w:val="20"/>
              </w:rPr>
              <w:t xml:space="preserve">the </w:t>
            </w:r>
            <w:r>
              <w:rPr>
                <w:rFonts w:ascii="Arial" w:hAnsi="Arial"/>
                <w:sz w:val="20"/>
              </w:rPr>
              <w:t>driver and properly charged.</w:t>
            </w:r>
          </w:p>
        </w:tc>
      </w:tr>
      <w:tr w:rsidR="000B6B51" w:rsidTr="00D37ECE">
        <w:tc>
          <w:tcPr>
            <w:tcW w:w="648" w:type="dxa"/>
            <w:shd w:val="clear" w:color="auto" w:fill="595959" w:themeFill="text1" w:themeFillTint="A6"/>
          </w:tcPr>
          <w:p w:rsidR="000B6B51" w:rsidRDefault="000B6B51">
            <w:pPr>
              <w:tabs>
                <w:tab w:val="left" w:pos="4140"/>
                <w:tab w:val="left" w:pos="8640"/>
                <w:tab w:val="left" w:pos="10800"/>
              </w:tabs>
              <w:rPr>
                <w:rFonts w:ascii="Arial" w:hAnsi="Arial"/>
                <w:sz w:val="20"/>
              </w:rPr>
            </w:pPr>
          </w:p>
        </w:tc>
        <w:tc>
          <w:tcPr>
            <w:tcW w:w="630" w:type="dxa"/>
            <w:shd w:val="clear" w:color="auto" w:fill="595959" w:themeFill="text1" w:themeFillTint="A6"/>
          </w:tcPr>
          <w:p w:rsidR="000B6B51" w:rsidRDefault="000B6B51">
            <w:pPr>
              <w:tabs>
                <w:tab w:val="left" w:pos="4140"/>
                <w:tab w:val="left" w:pos="8640"/>
                <w:tab w:val="left" w:pos="10800"/>
              </w:tabs>
              <w:rPr>
                <w:rFonts w:ascii="Arial" w:hAnsi="Arial"/>
                <w:sz w:val="20"/>
              </w:rPr>
            </w:pPr>
          </w:p>
        </w:tc>
        <w:tc>
          <w:tcPr>
            <w:tcW w:w="630" w:type="dxa"/>
            <w:shd w:val="clear" w:color="auto" w:fill="595959" w:themeFill="text1" w:themeFillTint="A6"/>
          </w:tcPr>
          <w:p w:rsidR="000B6B51" w:rsidRDefault="000B6B51">
            <w:pPr>
              <w:tabs>
                <w:tab w:val="left" w:pos="4140"/>
                <w:tab w:val="left" w:pos="8640"/>
                <w:tab w:val="left" w:pos="10800"/>
              </w:tabs>
              <w:rPr>
                <w:rFonts w:ascii="Arial" w:hAnsi="Arial"/>
                <w:sz w:val="20"/>
              </w:rPr>
            </w:pPr>
          </w:p>
        </w:tc>
        <w:tc>
          <w:tcPr>
            <w:tcW w:w="630" w:type="dxa"/>
          </w:tcPr>
          <w:p w:rsidR="000B6B51" w:rsidRDefault="000B6B51">
            <w:pPr>
              <w:tabs>
                <w:tab w:val="left" w:pos="4140"/>
                <w:tab w:val="left" w:pos="8640"/>
                <w:tab w:val="left" w:pos="10800"/>
              </w:tabs>
              <w:rPr>
                <w:rFonts w:ascii="Arial" w:hAnsi="Arial"/>
                <w:sz w:val="20"/>
              </w:rPr>
            </w:pPr>
          </w:p>
        </w:tc>
        <w:tc>
          <w:tcPr>
            <w:tcW w:w="8550" w:type="dxa"/>
          </w:tcPr>
          <w:p w:rsidR="000B6B51" w:rsidRDefault="000B6B51">
            <w:pPr>
              <w:tabs>
                <w:tab w:val="left" w:pos="4140"/>
                <w:tab w:val="left" w:pos="8640"/>
                <w:tab w:val="left" w:pos="10800"/>
              </w:tabs>
              <w:rPr>
                <w:rFonts w:ascii="Arial" w:hAnsi="Arial"/>
                <w:sz w:val="20"/>
              </w:rPr>
            </w:pPr>
            <w:r>
              <w:rPr>
                <w:rFonts w:ascii="Arial" w:hAnsi="Arial"/>
                <w:b/>
                <w:sz w:val="20"/>
              </w:rPr>
              <w:t>Window Net/Arm Restraints:</w:t>
            </w:r>
            <w:r>
              <w:rPr>
                <w:rFonts w:ascii="Arial" w:hAnsi="Arial"/>
                <w:sz w:val="20"/>
              </w:rPr>
              <w:t xml:space="preserve"> </w:t>
            </w:r>
            <w:r w:rsidR="00D37ECE" w:rsidRPr="00D37ECE">
              <w:rPr>
                <w:rFonts w:ascii="Arial" w:hAnsi="Arial"/>
                <w:b/>
                <w:sz w:val="20"/>
              </w:rPr>
              <w:t>Race</w:t>
            </w:r>
            <w:r w:rsidR="00D37ECE">
              <w:rPr>
                <w:rFonts w:ascii="Arial" w:hAnsi="Arial"/>
                <w:sz w:val="20"/>
              </w:rPr>
              <w:t xml:space="preserve">: </w:t>
            </w:r>
            <w:r>
              <w:rPr>
                <w:rFonts w:ascii="Arial" w:hAnsi="Arial"/>
                <w:sz w:val="20"/>
              </w:rPr>
              <w:t>A driver</w:t>
            </w:r>
            <w:r w:rsidR="00D37ECE">
              <w:rPr>
                <w:rFonts w:ascii="Arial" w:hAnsi="Arial"/>
                <w:sz w:val="20"/>
              </w:rPr>
              <w:t>'</w:t>
            </w:r>
            <w:r>
              <w:rPr>
                <w:rFonts w:ascii="Arial" w:hAnsi="Arial"/>
                <w:sz w:val="20"/>
              </w:rPr>
              <w:t>s side window net (latch at the top) or arm restraints are required in closed cars.  Open car drivers must wear arm restraints.</w:t>
            </w:r>
          </w:p>
        </w:tc>
      </w:tr>
    </w:tbl>
    <w:p w:rsidR="00CF4991" w:rsidRDefault="00CF4991">
      <w:pPr>
        <w:pStyle w:val="BalloonText"/>
        <w:tabs>
          <w:tab w:val="left" w:pos="4140"/>
          <w:tab w:val="left" w:pos="8640"/>
          <w:tab w:val="left" w:pos="10800"/>
        </w:tabs>
        <w:rPr>
          <w:rFonts w:ascii="Arial" w:hAnsi="Arial"/>
        </w:rPr>
      </w:pPr>
    </w:p>
    <w:p w:rsidR="00CF4991" w:rsidRDefault="00CF4991">
      <w:pPr>
        <w:tabs>
          <w:tab w:val="left" w:pos="4140"/>
          <w:tab w:val="left" w:pos="8640"/>
          <w:tab w:val="left" w:pos="10800"/>
        </w:tabs>
        <w:rPr>
          <w:rFonts w:ascii="Arial" w:hAnsi="Arial"/>
          <w:sz w:val="20"/>
        </w:rPr>
      </w:pPr>
      <w:r>
        <w:rPr>
          <w:rFonts w:ascii="Arial" w:hAnsi="Arial"/>
          <w:b/>
          <w:sz w:val="20"/>
        </w:rPr>
        <w:t>Inspected By</w:t>
      </w:r>
      <w:r>
        <w:rPr>
          <w:rFonts w:ascii="Arial" w:hAnsi="Arial"/>
          <w:sz w:val="20"/>
        </w:rPr>
        <w:t xml:space="preserve"> (print name &amp; sign): _________________________________________________ Date: ______________ </w:t>
      </w:r>
    </w:p>
    <w:p w:rsidR="00CF4991" w:rsidRDefault="00CF4991">
      <w:pPr>
        <w:pStyle w:val="BalloonText"/>
        <w:tabs>
          <w:tab w:val="left" w:pos="4140"/>
          <w:tab w:val="left" w:pos="8640"/>
          <w:tab w:val="left" w:pos="10800"/>
        </w:tabs>
        <w:rPr>
          <w:rFonts w:ascii="Arial" w:hAnsi="Arial"/>
        </w:rPr>
      </w:pPr>
    </w:p>
    <w:p w:rsidR="00CF4991" w:rsidRDefault="00CF4991">
      <w:pPr>
        <w:pStyle w:val="Heading2"/>
        <w:rPr>
          <w:b/>
        </w:rPr>
      </w:pPr>
      <w:r>
        <w:rPr>
          <w:b/>
        </w:rPr>
        <w:t>Participant Certification</w:t>
      </w:r>
    </w:p>
    <w:p w:rsidR="00CF4991" w:rsidRDefault="00CF4991">
      <w:pPr>
        <w:pStyle w:val="BodyText"/>
      </w:pPr>
      <w:r>
        <w:t>I hereby certify that the above vehicle has been carefully examined by a qualified technician, and that all of the foregoing items have been thoroughly inspected.  I understand that the safe condition and operation of this vehicle is entirely my responsibility and that AROSC, AROC, its officers, instructors, staff, anyone working the event, any event sponsors and facility providers cannot be held liable or responsible for any vehicle malfunctions, damage or problems which may occur in connection with the operation of this vehicle prior to, during or subsequent to this event.  I herby release all of the above referenced parties from any and all responsibility and/or liability for damage to my car and/or equipment, theft of the same, and from any liability relating to injury to me or anyone accompanying me, whether adult or minor, which may result from my presence at this event as a spectator, worker, or participant.</w:t>
      </w:r>
    </w:p>
    <w:p w:rsidR="00CF4991" w:rsidRDefault="00CF4991">
      <w:pPr>
        <w:pStyle w:val="BodyText"/>
      </w:pPr>
    </w:p>
    <w:p w:rsidR="00CF4991" w:rsidRDefault="00CF4991">
      <w:pPr>
        <w:tabs>
          <w:tab w:val="left" w:pos="4140"/>
          <w:tab w:val="left" w:pos="8640"/>
          <w:tab w:val="left" w:pos="10800"/>
        </w:tabs>
        <w:jc w:val="center"/>
        <w:rPr>
          <w:b/>
          <w:sz w:val="36"/>
        </w:rPr>
      </w:pPr>
      <w:r>
        <w:rPr>
          <w:rFonts w:ascii="Arial" w:hAnsi="Arial"/>
          <w:sz w:val="20"/>
        </w:rPr>
        <w:t>Name (print): ________________________ Signature: _________________________________ Date: ______________</w:t>
      </w:r>
      <w:r>
        <w:rPr>
          <w:rFonts w:ascii="Arial" w:hAnsi="Arial"/>
          <w:sz w:val="20"/>
        </w:rPr>
        <w:br w:type="page"/>
      </w:r>
      <w:r>
        <w:rPr>
          <w:b/>
          <w:sz w:val="36"/>
        </w:rPr>
        <w:lastRenderedPageBreak/>
        <w:t>Notes and Comments</w:t>
      </w:r>
    </w:p>
    <w:p w:rsidR="00CF4991" w:rsidRDefault="00CF4991">
      <w:pPr>
        <w:tabs>
          <w:tab w:val="left" w:pos="4140"/>
          <w:tab w:val="left" w:pos="8640"/>
          <w:tab w:val="left" w:pos="10800"/>
        </w:tabs>
        <w:jc w:val="center"/>
        <w:rPr>
          <w:b/>
          <w:sz w:val="32"/>
        </w:rPr>
      </w:pPr>
      <w:r>
        <w:rPr>
          <w:b/>
          <w:sz w:val="32"/>
        </w:rPr>
        <w:t>(</w:t>
      </w:r>
      <w:r w:rsidR="00344324">
        <w:rPr>
          <w:b/>
          <w:sz w:val="32"/>
        </w:rPr>
        <w:t>Novice, Intermediate and Advanced Run Groups</w:t>
      </w:r>
      <w:r>
        <w:rPr>
          <w:b/>
          <w:sz w:val="32"/>
        </w:rPr>
        <w:t>)</w:t>
      </w:r>
    </w:p>
    <w:p w:rsidR="00CF4991" w:rsidRDefault="00CF4991">
      <w:pPr>
        <w:tabs>
          <w:tab w:val="left" w:pos="4140"/>
          <w:tab w:val="left" w:pos="8640"/>
          <w:tab w:val="left" w:pos="10800"/>
        </w:tabs>
        <w:jc w:val="both"/>
      </w:pPr>
    </w:p>
    <w:p w:rsidR="00CF4991" w:rsidRDefault="00CF4991">
      <w:pPr>
        <w:tabs>
          <w:tab w:val="left" w:pos="4140"/>
          <w:tab w:val="left" w:pos="8640"/>
          <w:tab w:val="left" w:pos="10800"/>
        </w:tabs>
        <w:ind w:left="540" w:hanging="540"/>
        <w:jc w:val="both"/>
        <w:rPr>
          <w:b/>
          <w:sz w:val="22"/>
          <w:u w:val="single"/>
        </w:rPr>
      </w:pPr>
      <w:r>
        <w:rPr>
          <w:b/>
          <w:sz w:val="22"/>
          <w:u w:val="single"/>
        </w:rPr>
        <w:t>Brakes</w:t>
      </w:r>
    </w:p>
    <w:p w:rsidR="00CF4991" w:rsidRDefault="00CF4991">
      <w:pPr>
        <w:tabs>
          <w:tab w:val="left" w:pos="540"/>
        </w:tabs>
        <w:ind w:left="540" w:hanging="360"/>
        <w:jc w:val="both"/>
        <w:rPr>
          <w:sz w:val="22"/>
        </w:rPr>
      </w:pPr>
      <w:r>
        <w:rPr>
          <w:sz w:val="22"/>
        </w:rPr>
        <w:t>1.</w:t>
      </w:r>
      <w:r>
        <w:rPr>
          <w:sz w:val="22"/>
        </w:rPr>
        <w:tab/>
        <w:t xml:space="preserve">Pad thickness should </w:t>
      </w:r>
      <w:r w:rsidR="00344324">
        <w:rPr>
          <w:sz w:val="22"/>
        </w:rPr>
        <w:t xml:space="preserve">be </w:t>
      </w:r>
      <w:r>
        <w:rPr>
          <w:sz w:val="22"/>
        </w:rPr>
        <w:t>at least 1/4” for a two day event and 3/16” for a one day event.  Thicker would be better and performance pads are recommended.</w:t>
      </w:r>
    </w:p>
    <w:p w:rsidR="00CF4991" w:rsidRDefault="00CF4991">
      <w:pPr>
        <w:tabs>
          <w:tab w:val="left" w:pos="540"/>
        </w:tabs>
        <w:ind w:left="540" w:hanging="360"/>
        <w:jc w:val="both"/>
        <w:rPr>
          <w:sz w:val="22"/>
        </w:rPr>
      </w:pPr>
      <w:r>
        <w:rPr>
          <w:sz w:val="22"/>
        </w:rPr>
        <w:t>2.</w:t>
      </w:r>
      <w:r>
        <w:rPr>
          <w:sz w:val="22"/>
        </w:rPr>
        <w:tab/>
        <w:t>Fluid should be colorless unless it contained a dye when it was new, Ate Blue for example.  If your fluid is golden-brown or darker</w:t>
      </w:r>
      <w:r w:rsidR="00344324">
        <w:rPr>
          <w:sz w:val="22"/>
        </w:rPr>
        <w:t>,</w:t>
      </w:r>
      <w:r>
        <w:rPr>
          <w:sz w:val="22"/>
        </w:rPr>
        <w:t xml:space="preserve"> it should be changed.</w:t>
      </w:r>
    </w:p>
    <w:p w:rsidR="00CF4991" w:rsidRDefault="00CF4991">
      <w:pPr>
        <w:tabs>
          <w:tab w:val="left" w:pos="540"/>
        </w:tabs>
        <w:ind w:left="540" w:hanging="540"/>
        <w:jc w:val="both"/>
        <w:rPr>
          <w:b/>
          <w:sz w:val="22"/>
          <w:u w:val="single"/>
        </w:rPr>
      </w:pPr>
      <w:r>
        <w:rPr>
          <w:b/>
          <w:sz w:val="22"/>
          <w:u w:val="single"/>
        </w:rPr>
        <w:t>Wheels</w:t>
      </w:r>
    </w:p>
    <w:p w:rsidR="00CF4991" w:rsidRDefault="00CF4991">
      <w:pPr>
        <w:tabs>
          <w:tab w:val="left" w:pos="540"/>
        </w:tabs>
        <w:ind w:left="540" w:hanging="360"/>
        <w:jc w:val="both"/>
        <w:rPr>
          <w:sz w:val="22"/>
        </w:rPr>
      </w:pPr>
      <w:r>
        <w:rPr>
          <w:sz w:val="22"/>
        </w:rPr>
        <w:t>1.</w:t>
      </w:r>
      <w:r>
        <w:rPr>
          <w:sz w:val="22"/>
        </w:rPr>
        <w:tab/>
        <w:t>Lug nut/bolt torque should be as per the manufacturer specification.</w:t>
      </w:r>
    </w:p>
    <w:p w:rsidR="00CF4991" w:rsidRDefault="00CF4991">
      <w:pPr>
        <w:tabs>
          <w:tab w:val="left" w:pos="540"/>
        </w:tabs>
        <w:ind w:left="540" w:hanging="360"/>
        <w:jc w:val="both"/>
        <w:rPr>
          <w:sz w:val="22"/>
        </w:rPr>
      </w:pPr>
      <w:r>
        <w:rPr>
          <w:sz w:val="22"/>
        </w:rPr>
        <w:t>2.</w:t>
      </w:r>
      <w:r>
        <w:rPr>
          <w:sz w:val="22"/>
        </w:rPr>
        <w:tab/>
        <w:t>There should be no missing lug nuts/bolts.</w:t>
      </w:r>
    </w:p>
    <w:p w:rsidR="00CF4991" w:rsidRDefault="00CF4991">
      <w:pPr>
        <w:tabs>
          <w:tab w:val="left" w:pos="540"/>
        </w:tabs>
        <w:ind w:left="540" w:hanging="360"/>
        <w:jc w:val="both"/>
        <w:rPr>
          <w:sz w:val="22"/>
        </w:rPr>
      </w:pPr>
      <w:r>
        <w:rPr>
          <w:sz w:val="22"/>
        </w:rPr>
        <w:t>3.</w:t>
      </w:r>
      <w:r>
        <w:rPr>
          <w:sz w:val="22"/>
        </w:rPr>
        <w:tab/>
        <w:t>Steel valve stems are recommended.</w:t>
      </w:r>
    </w:p>
    <w:p w:rsidR="00CF4991" w:rsidRDefault="00CF4991">
      <w:pPr>
        <w:tabs>
          <w:tab w:val="left" w:pos="540"/>
        </w:tabs>
        <w:ind w:left="540" w:hanging="360"/>
        <w:jc w:val="both"/>
        <w:rPr>
          <w:sz w:val="22"/>
        </w:rPr>
      </w:pPr>
      <w:r>
        <w:rPr>
          <w:sz w:val="22"/>
        </w:rPr>
        <w:t>4.</w:t>
      </w:r>
      <w:r>
        <w:rPr>
          <w:sz w:val="22"/>
        </w:rPr>
        <w:tab/>
        <w:t>Proper inflation pressure depends on the car and tire but should be at or slightly above the manufacturer’s recommendation.</w:t>
      </w:r>
    </w:p>
    <w:p w:rsidR="00CF4991" w:rsidRDefault="00CF4991">
      <w:pPr>
        <w:tabs>
          <w:tab w:val="left" w:pos="540"/>
        </w:tabs>
        <w:ind w:left="540" w:hanging="360"/>
        <w:jc w:val="both"/>
        <w:rPr>
          <w:sz w:val="22"/>
        </w:rPr>
      </w:pPr>
      <w:r>
        <w:rPr>
          <w:sz w:val="22"/>
        </w:rPr>
        <w:t>5.</w:t>
      </w:r>
      <w:r>
        <w:rPr>
          <w:sz w:val="22"/>
        </w:rPr>
        <w:tab/>
        <w:t>Wire wheels are not allowed.</w:t>
      </w:r>
    </w:p>
    <w:p w:rsidR="00CF4991" w:rsidRDefault="00CF4991">
      <w:pPr>
        <w:tabs>
          <w:tab w:val="left" w:pos="540"/>
        </w:tabs>
        <w:ind w:left="540" w:hanging="540"/>
        <w:jc w:val="both"/>
        <w:rPr>
          <w:b/>
          <w:sz w:val="22"/>
          <w:u w:val="single"/>
        </w:rPr>
      </w:pPr>
      <w:r>
        <w:rPr>
          <w:b/>
          <w:sz w:val="22"/>
          <w:u w:val="single"/>
        </w:rPr>
        <w:t>Rollover Protection (open/convertible cars)</w:t>
      </w:r>
    </w:p>
    <w:p w:rsidR="00CF4991" w:rsidRDefault="00CF4991">
      <w:pPr>
        <w:tabs>
          <w:tab w:val="left" w:pos="540"/>
        </w:tabs>
        <w:ind w:left="540" w:hanging="360"/>
        <w:jc w:val="both"/>
        <w:rPr>
          <w:sz w:val="22"/>
        </w:rPr>
      </w:pPr>
      <w:r>
        <w:rPr>
          <w:sz w:val="22"/>
        </w:rPr>
        <w:t>1.</w:t>
      </w:r>
      <w:r>
        <w:rPr>
          <w:sz w:val="22"/>
        </w:rPr>
        <w:tab/>
      </w:r>
      <w:r w:rsidR="00DE6C1C">
        <w:rPr>
          <w:sz w:val="22"/>
        </w:rPr>
        <w:t xml:space="preserve">In </w:t>
      </w:r>
      <w:r w:rsidR="00DE6C1C" w:rsidRPr="00DE6C1C">
        <w:rPr>
          <w:b/>
          <w:sz w:val="22"/>
          <w:u w:val="single"/>
        </w:rPr>
        <w:t>Novice Group</w:t>
      </w:r>
      <w:r w:rsidR="00DE6C1C">
        <w:rPr>
          <w:sz w:val="22"/>
        </w:rPr>
        <w:t xml:space="preserve"> only, </w:t>
      </w:r>
      <w:r>
        <w:rPr>
          <w:sz w:val="22"/>
        </w:rPr>
        <w:t xml:space="preserve">Porsche 996 and 997 cabriolets, 914s and </w:t>
      </w:r>
      <w:proofErr w:type="spellStart"/>
      <w:r>
        <w:rPr>
          <w:sz w:val="22"/>
        </w:rPr>
        <w:t>Targas</w:t>
      </w:r>
      <w:proofErr w:type="spellEnd"/>
      <w:r>
        <w:rPr>
          <w:sz w:val="22"/>
        </w:rPr>
        <w:t xml:space="preserve"> can use factory rollover protection as long as they are unmodified (see below) and the top is up while on track.</w:t>
      </w:r>
    </w:p>
    <w:p w:rsidR="00CF4991" w:rsidRDefault="00CF4991">
      <w:pPr>
        <w:tabs>
          <w:tab w:val="left" w:pos="540"/>
        </w:tabs>
        <w:ind w:left="540" w:hanging="360"/>
        <w:jc w:val="both"/>
        <w:rPr>
          <w:sz w:val="22"/>
        </w:rPr>
      </w:pPr>
      <w:r>
        <w:rPr>
          <w:sz w:val="22"/>
        </w:rPr>
        <w:t>2.</w:t>
      </w:r>
      <w:r>
        <w:rPr>
          <w:sz w:val="22"/>
        </w:rPr>
        <w:tab/>
        <w:t>All other cars need a proper 4-point braced roll bar that passes the 2” broom stick test.  If you don’t know what this test is, you should get someone else to tech your car.</w:t>
      </w:r>
    </w:p>
    <w:p w:rsidR="00CF4991" w:rsidRDefault="00CF4991">
      <w:pPr>
        <w:tabs>
          <w:tab w:val="left" w:pos="540"/>
        </w:tabs>
        <w:ind w:left="540" w:hanging="540"/>
        <w:jc w:val="both"/>
        <w:rPr>
          <w:b/>
          <w:sz w:val="22"/>
          <w:u w:val="single"/>
        </w:rPr>
      </w:pPr>
      <w:r>
        <w:rPr>
          <w:b/>
          <w:sz w:val="22"/>
          <w:u w:val="single"/>
        </w:rPr>
        <w:t>Driver Restraint</w:t>
      </w:r>
    </w:p>
    <w:p w:rsidR="00CF4991" w:rsidRDefault="00CF4991">
      <w:pPr>
        <w:tabs>
          <w:tab w:val="left" w:pos="540"/>
        </w:tabs>
        <w:ind w:left="540" w:hanging="360"/>
        <w:jc w:val="both"/>
        <w:rPr>
          <w:sz w:val="22"/>
        </w:rPr>
      </w:pPr>
      <w:r>
        <w:rPr>
          <w:sz w:val="22"/>
        </w:rPr>
        <w:t>1.</w:t>
      </w:r>
      <w:r>
        <w:rPr>
          <w:sz w:val="22"/>
        </w:rPr>
        <w:tab/>
      </w:r>
      <w:r w:rsidR="00DE6C1C">
        <w:rPr>
          <w:sz w:val="22"/>
        </w:rPr>
        <w:t xml:space="preserve">In </w:t>
      </w:r>
      <w:r w:rsidR="00DE6C1C" w:rsidRPr="00DE6C1C">
        <w:rPr>
          <w:b/>
          <w:sz w:val="22"/>
          <w:u w:val="single"/>
        </w:rPr>
        <w:t>Novice</w:t>
      </w:r>
      <w:r w:rsidR="00DE6C1C">
        <w:rPr>
          <w:sz w:val="22"/>
        </w:rPr>
        <w:t xml:space="preserve"> and </w:t>
      </w:r>
      <w:r w:rsidR="00DE6C1C" w:rsidRPr="00DE6C1C">
        <w:rPr>
          <w:b/>
          <w:sz w:val="22"/>
          <w:u w:val="single"/>
        </w:rPr>
        <w:t>Intermediate</w:t>
      </w:r>
      <w:r w:rsidR="00DE6C1C">
        <w:rPr>
          <w:sz w:val="22"/>
        </w:rPr>
        <w:t xml:space="preserve"> Groups, c</w:t>
      </w:r>
      <w:r>
        <w:rPr>
          <w:sz w:val="22"/>
        </w:rPr>
        <w:t>ars manufactured from 2000 to the present, which have not been modified (see below), may run with the factory 3-point seat belts.</w:t>
      </w:r>
      <w:r w:rsidR="00DE6C1C">
        <w:rPr>
          <w:sz w:val="22"/>
        </w:rPr>
        <w:t xml:space="preserve">  Cars manufactured prior to 2000 or cars that have been modified must have properly mounted harnesses (see below)</w:t>
      </w:r>
    </w:p>
    <w:p w:rsidR="00CF4991" w:rsidRDefault="00CF4991">
      <w:pPr>
        <w:tabs>
          <w:tab w:val="left" w:pos="540"/>
        </w:tabs>
        <w:ind w:left="540" w:hanging="360"/>
        <w:jc w:val="both"/>
        <w:rPr>
          <w:sz w:val="22"/>
        </w:rPr>
      </w:pPr>
      <w:r>
        <w:rPr>
          <w:sz w:val="22"/>
        </w:rPr>
        <w:t>2.</w:t>
      </w:r>
      <w:r>
        <w:rPr>
          <w:sz w:val="22"/>
        </w:rPr>
        <w:tab/>
      </w:r>
      <w:r w:rsidR="00DE6C1C">
        <w:rPr>
          <w:sz w:val="22"/>
        </w:rPr>
        <w:t xml:space="preserve">Advanced Group plus any cars which have been modified (see below) must use </w:t>
      </w:r>
      <w:r w:rsidR="00EF7971">
        <w:rPr>
          <w:sz w:val="22"/>
        </w:rPr>
        <w:t>5- or 6-point type (must include an antisubmarine strap) harnesses.  They must be current and have current SFI 16.1 or SFI 16.5 certifications tags, or current FIA 8853/98 (C-</w:t>
      </w:r>
      <w:proofErr w:type="spellStart"/>
      <w:r w:rsidR="00EF7971">
        <w:rPr>
          <w:sz w:val="22"/>
        </w:rPr>
        <w:t>xxx.T</w:t>
      </w:r>
      <w:proofErr w:type="spellEnd"/>
      <w:r w:rsidR="00EF7971">
        <w:rPr>
          <w:sz w:val="22"/>
        </w:rPr>
        <w:t>/98 or D-</w:t>
      </w:r>
      <w:proofErr w:type="spellStart"/>
      <w:r w:rsidR="00EF7971">
        <w:rPr>
          <w:sz w:val="22"/>
        </w:rPr>
        <w:t>xxx.T</w:t>
      </w:r>
      <w:proofErr w:type="spellEnd"/>
      <w:r w:rsidR="00EF7971">
        <w:rPr>
          <w:sz w:val="22"/>
        </w:rPr>
        <w:t>/98) homologation numbers attached.</w:t>
      </w:r>
    </w:p>
    <w:p w:rsidR="00CF4991" w:rsidRDefault="00CF4991">
      <w:pPr>
        <w:tabs>
          <w:tab w:val="left" w:pos="540"/>
        </w:tabs>
        <w:ind w:left="540" w:hanging="360"/>
        <w:jc w:val="both"/>
        <w:rPr>
          <w:sz w:val="22"/>
        </w:rPr>
      </w:pPr>
      <w:r>
        <w:rPr>
          <w:sz w:val="22"/>
        </w:rPr>
        <w:t>3.</w:t>
      </w:r>
      <w:r>
        <w:rPr>
          <w:sz w:val="22"/>
        </w:rPr>
        <w:tab/>
        <w:t xml:space="preserve">Belts/harnesses which appear </w:t>
      </w:r>
      <w:proofErr w:type="gramStart"/>
      <w:r>
        <w:rPr>
          <w:sz w:val="22"/>
        </w:rPr>
        <w:t>old</w:t>
      </w:r>
      <w:r w:rsidR="00EF7971">
        <w:rPr>
          <w:sz w:val="22"/>
        </w:rPr>
        <w:t>,</w:t>
      </w:r>
      <w:proofErr w:type="gramEnd"/>
      <w:r>
        <w:rPr>
          <w:sz w:val="22"/>
        </w:rPr>
        <w:t xml:space="preserve"> warn or dirty are unacceptable.</w:t>
      </w:r>
    </w:p>
    <w:p w:rsidR="00CF4991" w:rsidRDefault="00CF4991">
      <w:pPr>
        <w:tabs>
          <w:tab w:val="left" w:pos="540"/>
        </w:tabs>
        <w:ind w:left="540" w:hanging="540"/>
        <w:jc w:val="both"/>
        <w:rPr>
          <w:b/>
          <w:sz w:val="22"/>
          <w:u w:val="single"/>
        </w:rPr>
      </w:pPr>
      <w:r>
        <w:rPr>
          <w:b/>
          <w:sz w:val="22"/>
          <w:u w:val="single"/>
        </w:rPr>
        <w:t>Clothing</w:t>
      </w:r>
    </w:p>
    <w:p w:rsidR="00CF4991" w:rsidRDefault="00CF4991">
      <w:pPr>
        <w:tabs>
          <w:tab w:val="left" w:pos="540"/>
        </w:tabs>
        <w:ind w:left="540" w:hanging="360"/>
        <w:jc w:val="both"/>
        <w:rPr>
          <w:sz w:val="22"/>
        </w:rPr>
      </w:pPr>
      <w:r>
        <w:rPr>
          <w:sz w:val="22"/>
        </w:rPr>
        <w:t>1.</w:t>
      </w:r>
      <w:r>
        <w:rPr>
          <w:sz w:val="22"/>
        </w:rPr>
        <w:tab/>
        <w:t>Synthetic fiber clothing is not acceptable.</w:t>
      </w:r>
    </w:p>
    <w:p w:rsidR="00CF4991" w:rsidRDefault="00CF4991">
      <w:pPr>
        <w:tabs>
          <w:tab w:val="left" w:pos="540"/>
        </w:tabs>
        <w:ind w:left="540" w:hanging="360"/>
        <w:jc w:val="both"/>
        <w:rPr>
          <w:sz w:val="22"/>
        </w:rPr>
      </w:pPr>
      <w:r>
        <w:rPr>
          <w:sz w:val="22"/>
        </w:rPr>
        <w:t>2.</w:t>
      </w:r>
      <w:r>
        <w:rPr>
          <w:sz w:val="22"/>
        </w:rPr>
        <w:tab/>
        <w:t>Non-synthetic garden gloves are acceptable hand protection.</w:t>
      </w:r>
    </w:p>
    <w:p w:rsidR="00CF4991" w:rsidRDefault="00CF4991">
      <w:pPr>
        <w:tabs>
          <w:tab w:val="left" w:pos="540"/>
        </w:tabs>
        <w:ind w:left="540" w:hanging="360"/>
        <w:jc w:val="both"/>
        <w:rPr>
          <w:sz w:val="22"/>
        </w:rPr>
      </w:pPr>
      <w:r>
        <w:rPr>
          <w:sz w:val="22"/>
        </w:rPr>
        <w:t>3.</w:t>
      </w:r>
      <w:r>
        <w:rPr>
          <w:sz w:val="22"/>
        </w:rPr>
        <w:tab/>
        <w:t>Running shoes are acceptable but lug-soled hiking shoes are not.</w:t>
      </w:r>
    </w:p>
    <w:p w:rsidR="00CF4991" w:rsidRDefault="00CF4991">
      <w:pPr>
        <w:tabs>
          <w:tab w:val="left" w:pos="540"/>
        </w:tabs>
        <w:ind w:left="540" w:hanging="360"/>
        <w:jc w:val="both"/>
        <w:rPr>
          <w:sz w:val="22"/>
        </w:rPr>
      </w:pPr>
      <w:r>
        <w:rPr>
          <w:sz w:val="22"/>
        </w:rPr>
        <w:t>4.</w:t>
      </w:r>
      <w:r>
        <w:rPr>
          <w:sz w:val="22"/>
        </w:rPr>
        <w:tab/>
        <w:t>Glasses or sun glasses are acceptable eye protection.</w:t>
      </w:r>
    </w:p>
    <w:p w:rsidR="00CF4991" w:rsidRDefault="00CF4991">
      <w:pPr>
        <w:tabs>
          <w:tab w:val="left" w:pos="540"/>
        </w:tabs>
        <w:ind w:left="540" w:hanging="360"/>
        <w:jc w:val="both"/>
        <w:rPr>
          <w:sz w:val="22"/>
        </w:rPr>
      </w:pPr>
      <w:r>
        <w:rPr>
          <w:sz w:val="22"/>
        </w:rPr>
        <w:t>5.</w:t>
      </w:r>
      <w:r>
        <w:rPr>
          <w:sz w:val="22"/>
        </w:rPr>
        <w:tab/>
        <w:t>SFI or FIA rated fire resistant clothing is recommended.</w:t>
      </w:r>
    </w:p>
    <w:p w:rsidR="00CF4991" w:rsidRDefault="00CF4991">
      <w:pPr>
        <w:tabs>
          <w:tab w:val="left" w:pos="540"/>
        </w:tabs>
        <w:ind w:left="540" w:hanging="540"/>
        <w:jc w:val="both"/>
        <w:rPr>
          <w:b/>
          <w:sz w:val="22"/>
          <w:u w:val="single"/>
        </w:rPr>
      </w:pPr>
      <w:r>
        <w:rPr>
          <w:b/>
          <w:sz w:val="22"/>
          <w:u w:val="single"/>
        </w:rPr>
        <w:t>Helmet</w:t>
      </w:r>
    </w:p>
    <w:p w:rsidR="00CF4991" w:rsidRDefault="00CF4991">
      <w:pPr>
        <w:tabs>
          <w:tab w:val="left" w:pos="540"/>
        </w:tabs>
        <w:ind w:left="540" w:hanging="360"/>
        <w:jc w:val="both"/>
        <w:rPr>
          <w:sz w:val="22"/>
        </w:rPr>
      </w:pPr>
      <w:r>
        <w:rPr>
          <w:sz w:val="22"/>
        </w:rPr>
        <w:t>1.</w:t>
      </w:r>
      <w:r>
        <w:rPr>
          <w:sz w:val="22"/>
        </w:rPr>
        <w:tab/>
      </w:r>
      <w:r w:rsidR="00B558F7">
        <w:rPr>
          <w:sz w:val="22"/>
        </w:rPr>
        <w:t>A S</w:t>
      </w:r>
      <w:r>
        <w:rPr>
          <w:sz w:val="22"/>
        </w:rPr>
        <w:t>NELL 20</w:t>
      </w:r>
      <w:r w:rsidR="00A13071">
        <w:rPr>
          <w:sz w:val="22"/>
        </w:rPr>
        <w:t>10</w:t>
      </w:r>
      <w:r>
        <w:rPr>
          <w:sz w:val="22"/>
        </w:rPr>
        <w:t xml:space="preserve"> or newer </w:t>
      </w:r>
      <w:r w:rsidR="00B558F7">
        <w:rPr>
          <w:sz w:val="22"/>
        </w:rPr>
        <w:t>helmet is</w:t>
      </w:r>
      <w:r>
        <w:rPr>
          <w:sz w:val="22"/>
        </w:rPr>
        <w:t xml:space="preserve"> required.</w:t>
      </w:r>
    </w:p>
    <w:p w:rsidR="00CF4991" w:rsidRDefault="00CF4991">
      <w:pPr>
        <w:tabs>
          <w:tab w:val="left" w:pos="540"/>
        </w:tabs>
        <w:ind w:left="540" w:hanging="360"/>
        <w:jc w:val="both"/>
        <w:rPr>
          <w:sz w:val="22"/>
        </w:rPr>
      </w:pPr>
      <w:r>
        <w:rPr>
          <w:sz w:val="22"/>
        </w:rPr>
        <w:t>2.</w:t>
      </w:r>
      <w:r>
        <w:rPr>
          <w:sz w:val="22"/>
        </w:rPr>
        <w:tab/>
        <w:t>The SNELL rating sticker must be present and legible.</w:t>
      </w:r>
    </w:p>
    <w:p w:rsidR="00CF4991" w:rsidRDefault="00CF4991">
      <w:pPr>
        <w:tabs>
          <w:tab w:val="left" w:pos="540"/>
        </w:tabs>
        <w:ind w:left="540" w:hanging="360"/>
        <w:jc w:val="both"/>
        <w:rPr>
          <w:sz w:val="22"/>
        </w:rPr>
      </w:pPr>
      <w:r>
        <w:rPr>
          <w:sz w:val="22"/>
        </w:rPr>
        <w:t>3.</w:t>
      </w:r>
      <w:r>
        <w:rPr>
          <w:sz w:val="22"/>
        </w:rPr>
        <w:tab/>
        <w:t>If the helmet shows any signs of impact, it should be returned to the manufacturer for recertification.</w:t>
      </w:r>
    </w:p>
    <w:p w:rsidR="00CF4991" w:rsidRDefault="00CF4991">
      <w:pPr>
        <w:tabs>
          <w:tab w:val="left" w:pos="540"/>
        </w:tabs>
        <w:ind w:left="540" w:hanging="540"/>
        <w:jc w:val="both"/>
        <w:rPr>
          <w:b/>
          <w:sz w:val="22"/>
          <w:u w:val="single"/>
        </w:rPr>
      </w:pPr>
      <w:r>
        <w:rPr>
          <w:b/>
          <w:sz w:val="22"/>
          <w:u w:val="single"/>
        </w:rPr>
        <w:t>Car Numbers</w:t>
      </w:r>
    </w:p>
    <w:p w:rsidR="00CF4991" w:rsidRDefault="00CF4991">
      <w:pPr>
        <w:tabs>
          <w:tab w:val="left" w:pos="540"/>
        </w:tabs>
        <w:ind w:left="540" w:hanging="360"/>
        <w:jc w:val="both"/>
        <w:rPr>
          <w:sz w:val="22"/>
        </w:rPr>
      </w:pPr>
      <w:r>
        <w:rPr>
          <w:sz w:val="22"/>
        </w:rPr>
        <w:t>1.</w:t>
      </w:r>
      <w:r>
        <w:rPr>
          <w:sz w:val="22"/>
        </w:rPr>
        <w:tab/>
        <w:t>Numbers should be white on dark cars, including red cars and black on light cars.</w:t>
      </w:r>
    </w:p>
    <w:p w:rsidR="00CF4991" w:rsidRDefault="00CF4991">
      <w:pPr>
        <w:tabs>
          <w:tab w:val="left" w:pos="540"/>
        </w:tabs>
        <w:ind w:left="540" w:hanging="360"/>
        <w:jc w:val="both"/>
        <w:rPr>
          <w:sz w:val="22"/>
        </w:rPr>
      </w:pPr>
      <w:r>
        <w:rPr>
          <w:sz w:val="22"/>
        </w:rPr>
        <w:t>2.</w:t>
      </w:r>
      <w:r>
        <w:rPr>
          <w:sz w:val="22"/>
        </w:rPr>
        <w:tab/>
        <w:t>Novice TT drivers also need an “X” on the rear of the car.</w:t>
      </w:r>
    </w:p>
    <w:p w:rsidR="00CF4991" w:rsidRDefault="00CF4991">
      <w:pPr>
        <w:tabs>
          <w:tab w:val="left" w:pos="540"/>
        </w:tabs>
        <w:ind w:left="540" w:hanging="360"/>
        <w:jc w:val="both"/>
        <w:rPr>
          <w:sz w:val="22"/>
        </w:rPr>
      </w:pPr>
      <w:r>
        <w:rPr>
          <w:sz w:val="22"/>
        </w:rPr>
        <w:t>3.</w:t>
      </w:r>
      <w:r>
        <w:rPr>
          <w:sz w:val="22"/>
        </w:rPr>
        <w:tab/>
        <w:t>Numbers should be at least 8” high and should be of a simple, easily readable font.</w:t>
      </w:r>
    </w:p>
    <w:p w:rsidR="00CF4991" w:rsidRDefault="00CF4991">
      <w:pPr>
        <w:tabs>
          <w:tab w:val="left" w:pos="540"/>
        </w:tabs>
        <w:ind w:left="540" w:hanging="360"/>
        <w:jc w:val="both"/>
        <w:rPr>
          <w:sz w:val="22"/>
        </w:rPr>
      </w:pPr>
    </w:p>
    <w:p w:rsidR="00CF4991" w:rsidRDefault="00CF4991">
      <w:pPr>
        <w:tabs>
          <w:tab w:val="left" w:pos="540"/>
        </w:tabs>
        <w:ind w:left="540" w:hanging="540"/>
        <w:jc w:val="center"/>
        <w:rPr>
          <w:b/>
          <w:sz w:val="36"/>
        </w:rPr>
      </w:pPr>
      <w:r>
        <w:rPr>
          <w:b/>
          <w:sz w:val="36"/>
        </w:rPr>
        <w:t>Definitions</w:t>
      </w:r>
    </w:p>
    <w:p w:rsidR="00CF4991" w:rsidRDefault="00CF4991">
      <w:pPr>
        <w:tabs>
          <w:tab w:val="left" w:pos="540"/>
        </w:tabs>
        <w:ind w:left="540" w:hanging="540"/>
        <w:jc w:val="both"/>
        <w:rPr>
          <w:sz w:val="22"/>
        </w:rPr>
      </w:pPr>
    </w:p>
    <w:p w:rsidR="00CF4991" w:rsidRDefault="00CF4991">
      <w:pPr>
        <w:ind w:left="360" w:hanging="360"/>
        <w:jc w:val="both"/>
        <w:rPr>
          <w:sz w:val="22"/>
        </w:rPr>
      </w:pPr>
      <w:proofErr w:type="gramStart"/>
      <w:r>
        <w:rPr>
          <w:b/>
          <w:sz w:val="22"/>
          <w:u w:val="single"/>
        </w:rPr>
        <w:t>Unmodified Car</w:t>
      </w:r>
      <w:r>
        <w:rPr>
          <w:sz w:val="22"/>
        </w:rPr>
        <w:t xml:space="preserve"> – A car which has not been modified in order to increase horse power above the original/stock level and which has street tires (see below).</w:t>
      </w:r>
      <w:proofErr w:type="gramEnd"/>
      <w:r>
        <w:rPr>
          <w:sz w:val="22"/>
        </w:rPr>
        <w:t xml:space="preserve">  Modifications made to the intake system in front of the carburetor(s) or air flow measurement device are excluded, as are modifications to the exhaust system which are made after the exhaust manifold.  Suspension adjustments are acceptable as long as they stay within the range provided by the original manufacturer.  Factory or purpose-built race cars are considered “modified”.</w:t>
      </w:r>
    </w:p>
    <w:p w:rsidR="00CF4991" w:rsidRDefault="00CF4991">
      <w:pPr>
        <w:ind w:left="360" w:hanging="360"/>
        <w:jc w:val="both"/>
        <w:rPr>
          <w:sz w:val="22"/>
        </w:rPr>
      </w:pPr>
      <w:r>
        <w:rPr>
          <w:b/>
          <w:sz w:val="22"/>
          <w:u w:val="single"/>
        </w:rPr>
        <w:t>Street Tires</w:t>
      </w:r>
      <w:r>
        <w:rPr>
          <w:sz w:val="22"/>
        </w:rPr>
        <w:t xml:space="preserve"> – DOT tires with a wear index of 200 or higher.  Tires advertised as “R-compound” or “track” tires are</w:t>
      </w:r>
      <w:r>
        <w:rPr>
          <w:b/>
          <w:sz w:val="22"/>
        </w:rPr>
        <w:t xml:space="preserve"> not</w:t>
      </w:r>
      <w:r>
        <w:rPr>
          <w:sz w:val="22"/>
        </w:rPr>
        <w:t xml:space="preserve"> street tires.</w:t>
      </w:r>
    </w:p>
    <w:p w:rsidR="00CF4991" w:rsidRDefault="00CF4991">
      <w:pPr>
        <w:ind w:left="360" w:hanging="360"/>
        <w:jc w:val="both"/>
        <w:rPr>
          <w:sz w:val="22"/>
        </w:rPr>
      </w:pPr>
      <w:r>
        <w:rPr>
          <w:b/>
          <w:sz w:val="22"/>
          <w:u w:val="single"/>
        </w:rPr>
        <w:t>Harnesses</w:t>
      </w:r>
      <w:r>
        <w:rPr>
          <w:sz w:val="22"/>
        </w:rPr>
        <w:t xml:space="preserve"> – Acceptable harnesses are of the 5- or 6-point type (must include an antisubmarine strap).  They must be current and have current SFI 16.1 or SFI 16.5 certifications tags, or current FIA 8853/98 (C-xxx.T/98 or D-xxx.T/98) homologation numbers attached.</w:t>
      </w:r>
    </w:p>
    <w:p w:rsidR="00CF4991" w:rsidRDefault="00CF4991">
      <w:pPr>
        <w:pStyle w:val="BodyText"/>
        <w:jc w:val="center"/>
        <w:rPr>
          <w:b/>
          <w:sz w:val="36"/>
        </w:rPr>
      </w:pPr>
      <w:r>
        <w:rPr>
          <w:b/>
          <w:sz w:val="36"/>
        </w:rPr>
        <w:br w:type="page"/>
      </w:r>
      <w:r>
        <w:rPr>
          <w:b/>
          <w:sz w:val="36"/>
        </w:rPr>
        <w:lastRenderedPageBreak/>
        <w:t>Notes and Comments</w:t>
      </w:r>
    </w:p>
    <w:p w:rsidR="00CF4991" w:rsidRDefault="00CF4991">
      <w:pPr>
        <w:tabs>
          <w:tab w:val="left" w:pos="4140"/>
          <w:tab w:val="left" w:pos="8640"/>
          <w:tab w:val="left" w:pos="10800"/>
        </w:tabs>
        <w:jc w:val="center"/>
        <w:rPr>
          <w:b/>
          <w:sz w:val="32"/>
        </w:rPr>
      </w:pPr>
      <w:r>
        <w:rPr>
          <w:b/>
          <w:sz w:val="32"/>
        </w:rPr>
        <w:t>(Race Cars)</w:t>
      </w:r>
    </w:p>
    <w:p w:rsidR="00CF4991" w:rsidRDefault="00CF4991">
      <w:pPr>
        <w:tabs>
          <w:tab w:val="left" w:pos="4140"/>
          <w:tab w:val="left" w:pos="8640"/>
          <w:tab w:val="left" w:pos="10800"/>
        </w:tabs>
        <w:jc w:val="both"/>
      </w:pPr>
    </w:p>
    <w:p w:rsidR="00CF4991" w:rsidRDefault="00CF4991">
      <w:pPr>
        <w:tabs>
          <w:tab w:val="left" w:pos="4140"/>
          <w:tab w:val="left" w:pos="8640"/>
          <w:tab w:val="left" w:pos="10800"/>
        </w:tabs>
        <w:ind w:left="540" w:hanging="540"/>
        <w:jc w:val="both"/>
        <w:rPr>
          <w:b/>
          <w:sz w:val="22"/>
          <w:u w:val="single"/>
        </w:rPr>
      </w:pPr>
      <w:r>
        <w:rPr>
          <w:b/>
          <w:sz w:val="22"/>
          <w:u w:val="single"/>
        </w:rPr>
        <w:t>Seat</w:t>
      </w:r>
    </w:p>
    <w:p w:rsidR="00CF4991" w:rsidRDefault="00CF4991">
      <w:pPr>
        <w:tabs>
          <w:tab w:val="left" w:pos="540"/>
        </w:tabs>
        <w:ind w:left="540" w:hanging="360"/>
        <w:jc w:val="both"/>
        <w:rPr>
          <w:sz w:val="22"/>
        </w:rPr>
      </w:pPr>
      <w:r>
        <w:rPr>
          <w:sz w:val="22"/>
        </w:rPr>
        <w:t>1.</w:t>
      </w:r>
      <w:r>
        <w:rPr>
          <w:sz w:val="22"/>
        </w:rPr>
        <w:tab/>
        <w:t>One piece race seat, FIA rated and within its expiration date.  If it is not within date, it must have a seat back brace installed.</w:t>
      </w:r>
    </w:p>
    <w:p w:rsidR="00CF4991" w:rsidRDefault="00CF4991">
      <w:pPr>
        <w:tabs>
          <w:tab w:val="left" w:pos="540"/>
        </w:tabs>
        <w:ind w:left="540" w:hanging="360"/>
        <w:jc w:val="both"/>
        <w:rPr>
          <w:sz w:val="22"/>
        </w:rPr>
      </w:pPr>
      <w:r>
        <w:rPr>
          <w:sz w:val="22"/>
        </w:rPr>
        <w:t>2.</w:t>
      </w:r>
      <w:r>
        <w:rPr>
          <w:sz w:val="22"/>
        </w:rPr>
        <w:tab/>
        <w:t>A single-piece non-FIA rated seat may be used in conjunction with a seatback brace as long as it is not a “fabric-over-tubing” style of seat.</w:t>
      </w:r>
    </w:p>
    <w:p w:rsidR="00CF4991" w:rsidRDefault="00CF4991">
      <w:pPr>
        <w:tabs>
          <w:tab w:val="left" w:pos="4140"/>
          <w:tab w:val="left" w:pos="8640"/>
          <w:tab w:val="left" w:pos="10800"/>
        </w:tabs>
        <w:ind w:left="540" w:hanging="540"/>
        <w:jc w:val="both"/>
        <w:rPr>
          <w:b/>
          <w:sz w:val="22"/>
          <w:u w:val="single"/>
        </w:rPr>
      </w:pPr>
      <w:r>
        <w:rPr>
          <w:b/>
          <w:sz w:val="22"/>
          <w:u w:val="single"/>
        </w:rPr>
        <w:t>Brakes</w:t>
      </w:r>
    </w:p>
    <w:p w:rsidR="00CF4991" w:rsidRDefault="00CF4991">
      <w:pPr>
        <w:tabs>
          <w:tab w:val="left" w:pos="540"/>
        </w:tabs>
        <w:ind w:left="540" w:hanging="360"/>
        <w:jc w:val="both"/>
        <w:rPr>
          <w:sz w:val="22"/>
        </w:rPr>
      </w:pPr>
      <w:r>
        <w:rPr>
          <w:sz w:val="22"/>
        </w:rPr>
        <w:t>1.</w:t>
      </w:r>
      <w:r>
        <w:rPr>
          <w:sz w:val="22"/>
        </w:rPr>
        <w:tab/>
        <w:t xml:space="preserve">Pad thickness should </w:t>
      </w:r>
      <w:r w:rsidR="00344324">
        <w:rPr>
          <w:sz w:val="22"/>
        </w:rPr>
        <w:t xml:space="preserve">be </w:t>
      </w:r>
      <w:r>
        <w:rPr>
          <w:sz w:val="22"/>
        </w:rPr>
        <w:t>at least 1/4” for a two day event and 3/16” for a one day event.  Thicker would be better and performance pads are recommended.</w:t>
      </w:r>
    </w:p>
    <w:p w:rsidR="00CF4991" w:rsidRDefault="00CF4991">
      <w:pPr>
        <w:tabs>
          <w:tab w:val="left" w:pos="540"/>
        </w:tabs>
        <w:ind w:left="540" w:hanging="360"/>
        <w:jc w:val="both"/>
        <w:rPr>
          <w:sz w:val="22"/>
        </w:rPr>
      </w:pPr>
      <w:r>
        <w:rPr>
          <w:sz w:val="22"/>
        </w:rPr>
        <w:t>2.</w:t>
      </w:r>
      <w:r>
        <w:rPr>
          <w:sz w:val="22"/>
        </w:rPr>
        <w:tab/>
        <w:t>Fluid should be colorless unless it contained a dye when it was new, Ate Blue for example.  If your fluid is golden-brown or darker it should be changed.</w:t>
      </w:r>
    </w:p>
    <w:p w:rsidR="00CF4991" w:rsidRDefault="00CF4991">
      <w:pPr>
        <w:tabs>
          <w:tab w:val="left" w:pos="540"/>
        </w:tabs>
        <w:ind w:left="540" w:hanging="540"/>
        <w:jc w:val="both"/>
        <w:rPr>
          <w:b/>
          <w:sz w:val="22"/>
          <w:u w:val="single"/>
        </w:rPr>
      </w:pPr>
      <w:r>
        <w:rPr>
          <w:b/>
          <w:sz w:val="22"/>
          <w:u w:val="single"/>
        </w:rPr>
        <w:t>Wheels</w:t>
      </w:r>
    </w:p>
    <w:p w:rsidR="00CF4991" w:rsidRDefault="00CF4991">
      <w:pPr>
        <w:tabs>
          <w:tab w:val="left" w:pos="540"/>
        </w:tabs>
        <w:ind w:left="540" w:hanging="360"/>
        <w:jc w:val="both"/>
        <w:rPr>
          <w:sz w:val="22"/>
        </w:rPr>
      </w:pPr>
      <w:r>
        <w:rPr>
          <w:sz w:val="22"/>
        </w:rPr>
        <w:t>1.</w:t>
      </w:r>
      <w:r>
        <w:rPr>
          <w:sz w:val="22"/>
        </w:rPr>
        <w:tab/>
        <w:t>Lug nut/bolt torque should be as per the manufacturer specification.</w:t>
      </w:r>
    </w:p>
    <w:p w:rsidR="00CF4991" w:rsidRDefault="00CF4991">
      <w:pPr>
        <w:tabs>
          <w:tab w:val="left" w:pos="540"/>
        </w:tabs>
        <w:ind w:left="540" w:hanging="360"/>
        <w:jc w:val="both"/>
        <w:rPr>
          <w:sz w:val="22"/>
        </w:rPr>
      </w:pPr>
      <w:r>
        <w:rPr>
          <w:sz w:val="22"/>
        </w:rPr>
        <w:t>2.</w:t>
      </w:r>
      <w:r>
        <w:rPr>
          <w:sz w:val="22"/>
        </w:rPr>
        <w:tab/>
        <w:t>There should be no missing lug nuts/bolts.</w:t>
      </w:r>
    </w:p>
    <w:p w:rsidR="00CF4991" w:rsidRDefault="00CF4991">
      <w:pPr>
        <w:tabs>
          <w:tab w:val="left" w:pos="540"/>
        </w:tabs>
        <w:ind w:left="540" w:hanging="360"/>
        <w:jc w:val="both"/>
        <w:rPr>
          <w:sz w:val="22"/>
        </w:rPr>
      </w:pPr>
      <w:r>
        <w:rPr>
          <w:sz w:val="22"/>
        </w:rPr>
        <w:t>3.</w:t>
      </w:r>
      <w:r>
        <w:rPr>
          <w:sz w:val="22"/>
        </w:rPr>
        <w:tab/>
        <w:t>Steel valve stems are recommended.</w:t>
      </w:r>
    </w:p>
    <w:p w:rsidR="00CF4991" w:rsidRDefault="00CF4991">
      <w:pPr>
        <w:tabs>
          <w:tab w:val="left" w:pos="540"/>
        </w:tabs>
        <w:ind w:left="540" w:hanging="360"/>
        <w:jc w:val="both"/>
        <w:rPr>
          <w:sz w:val="22"/>
        </w:rPr>
      </w:pPr>
      <w:r>
        <w:rPr>
          <w:sz w:val="22"/>
        </w:rPr>
        <w:t>4.</w:t>
      </w:r>
      <w:r>
        <w:rPr>
          <w:sz w:val="22"/>
        </w:rPr>
        <w:tab/>
        <w:t>Proper inflation pressure depends on the car and tire but should be at or slightly above the manufacturer’s recommendation.</w:t>
      </w:r>
    </w:p>
    <w:p w:rsidR="00CF4991" w:rsidRDefault="00CF4991">
      <w:pPr>
        <w:tabs>
          <w:tab w:val="left" w:pos="540"/>
        </w:tabs>
        <w:ind w:left="540" w:hanging="360"/>
        <w:jc w:val="both"/>
        <w:rPr>
          <w:sz w:val="22"/>
        </w:rPr>
      </w:pPr>
      <w:r>
        <w:rPr>
          <w:sz w:val="22"/>
        </w:rPr>
        <w:t>5.</w:t>
      </w:r>
      <w:r>
        <w:rPr>
          <w:sz w:val="22"/>
        </w:rPr>
        <w:tab/>
        <w:t>Wire wheels are not allowed.</w:t>
      </w:r>
    </w:p>
    <w:p w:rsidR="00CF4991" w:rsidRDefault="00CF4991">
      <w:pPr>
        <w:tabs>
          <w:tab w:val="left" w:pos="540"/>
        </w:tabs>
        <w:ind w:left="540" w:hanging="540"/>
        <w:jc w:val="both"/>
        <w:rPr>
          <w:b/>
          <w:sz w:val="22"/>
          <w:u w:val="single"/>
        </w:rPr>
      </w:pPr>
      <w:r>
        <w:rPr>
          <w:b/>
          <w:sz w:val="22"/>
          <w:u w:val="single"/>
        </w:rPr>
        <w:t>Rollover Protection (all cars)</w:t>
      </w:r>
    </w:p>
    <w:p w:rsidR="00CF4991" w:rsidRDefault="00CF4991">
      <w:pPr>
        <w:pStyle w:val="BodyTextIndent"/>
      </w:pPr>
      <w:r>
        <w:t>1.</w:t>
      </w:r>
      <w:r>
        <w:tab/>
        <w:t>Acceptable cages are those which would be accepted for race group participation by SCCA, NASA, PCA, POC or BMWCCA.</w:t>
      </w:r>
    </w:p>
    <w:p w:rsidR="00CF4991" w:rsidRDefault="00DE6C1C">
      <w:pPr>
        <w:tabs>
          <w:tab w:val="left" w:pos="540"/>
        </w:tabs>
        <w:ind w:left="540" w:hanging="360"/>
        <w:jc w:val="both"/>
        <w:rPr>
          <w:sz w:val="22"/>
        </w:rPr>
      </w:pPr>
      <w:r>
        <w:rPr>
          <w:sz w:val="22"/>
        </w:rPr>
        <w:t>2</w:t>
      </w:r>
      <w:r w:rsidR="00CF4991">
        <w:rPr>
          <w:sz w:val="22"/>
        </w:rPr>
        <w:t>.</w:t>
      </w:r>
      <w:r w:rsidR="00CF4991">
        <w:rPr>
          <w:sz w:val="22"/>
        </w:rPr>
        <w:tab/>
        <w:t>Roll bar padding (SFI 45.2) should be installed on the cage anywhere that the driver’s helmet might impact the cage.</w:t>
      </w:r>
    </w:p>
    <w:p w:rsidR="00CF4991" w:rsidRDefault="00CF4991">
      <w:pPr>
        <w:tabs>
          <w:tab w:val="left" w:pos="540"/>
        </w:tabs>
        <w:ind w:left="540" w:hanging="540"/>
        <w:jc w:val="both"/>
        <w:rPr>
          <w:b/>
          <w:sz w:val="22"/>
          <w:u w:val="single"/>
        </w:rPr>
      </w:pPr>
      <w:r>
        <w:rPr>
          <w:b/>
          <w:sz w:val="22"/>
          <w:u w:val="single"/>
        </w:rPr>
        <w:t>Driver Restraint</w:t>
      </w:r>
    </w:p>
    <w:p w:rsidR="00CF4991" w:rsidRDefault="00CF4991">
      <w:pPr>
        <w:tabs>
          <w:tab w:val="left" w:pos="540"/>
        </w:tabs>
        <w:ind w:left="540" w:hanging="360"/>
        <w:jc w:val="both"/>
        <w:rPr>
          <w:sz w:val="22"/>
        </w:rPr>
      </w:pPr>
      <w:r>
        <w:rPr>
          <w:sz w:val="22"/>
        </w:rPr>
        <w:t>1.</w:t>
      </w:r>
      <w:r>
        <w:rPr>
          <w:sz w:val="22"/>
        </w:rPr>
        <w:tab/>
        <w:t>Acceptable driver restraint/harnesses are of the 5- or 6-point type (must include an antisubmarine strap).  They must be current and have current SFI 16.1 or SFI 16.5 certifications tags, or current FIA 8853/98 (C-xxx.T/98 or D-xxx.T/98) homologation numbers attached.</w:t>
      </w:r>
    </w:p>
    <w:p w:rsidR="00CF4991" w:rsidRDefault="00CF4991">
      <w:pPr>
        <w:tabs>
          <w:tab w:val="left" w:pos="540"/>
        </w:tabs>
        <w:ind w:left="540" w:hanging="360"/>
        <w:jc w:val="both"/>
        <w:rPr>
          <w:sz w:val="22"/>
        </w:rPr>
      </w:pPr>
      <w:r>
        <w:rPr>
          <w:sz w:val="22"/>
        </w:rPr>
        <w:t>3.</w:t>
      </w:r>
      <w:r>
        <w:rPr>
          <w:sz w:val="22"/>
        </w:rPr>
        <w:tab/>
        <w:t>Harnesses which appear warn or dirty are unacceptable.</w:t>
      </w:r>
    </w:p>
    <w:p w:rsidR="00CF4991" w:rsidRDefault="00CF4991">
      <w:pPr>
        <w:tabs>
          <w:tab w:val="left" w:pos="540"/>
        </w:tabs>
        <w:ind w:left="540" w:hanging="540"/>
        <w:jc w:val="both"/>
        <w:rPr>
          <w:b/>
          <w:sz w:val="22"/>
          <w:u w:val="single"/>
        </w:rPr>
      </w:pPr>
      <w:r>
        <w:rPr>
          <w:b/>
          <w:sz w:val="22"/>
          <w:u w:val="single"/>
        </w:rPr>
        <w:t>Clothing</w:t>
      </w:r>
    </w:p>
    <w:p w:rsidR="00CF4991" w:rsidRDefault="00CF4991">
      <w:pPr>
        <w:tabs>
          <w:tab w:val="left" w:pos="540"/>
        </w:tabs>
        <w:ind w:left="540" w:hanging="360"/>
        <w:jc w:val="both"/>
        <w:rPr>
          <w:sz w:val="22"/>
        </w:rPr>
      </w:pPr>
      <w:r>
        <w:rPr>
          <w:sz w:val="22"/>
        </w:rPr>
        <w:t>1.</w:t>
      </w:r>
      <w:r>
        <w:rPr>
          <w:sz w:val="22"/>
        </w:rPr>
        <w:tab/>
        <w:t>Driving Suit carrying an SFI 3.2A/3 rating or higher (3.2A/5, 3.2A/10, 3.2A/15, or 3.2A/20) or FIA 8856-2000 rating.  Alternatively, a suit carrying an SFI 3.2A/1 rating may be worn in conjunction with long underwear which carries an SFI 3.3 or FIA 8856-2000 approval rating. A one piece suit is very highly recommended.</w:t>
      </w:r>
    </w:p>
    <w:p w:rsidR="00CF4991" w:rsidRDefault="00CF4991">
      <w:pPr>
        <w:tabs>
          <w:tab w:val="left" w:pos="540"/>
        </w:tabs>
        <w:ind w:left="540" w:hanging="360"/>
        <w:jc w:val="both"/>
        <w:rPr>
          <w:sz w:val="22"/>
        </w:rPr>
      </w:pPr>
      <w:r>
        <w:rPr>
          <w:sz w:val="22"/>
        </w:rPr>
        <w:t>2.</w:t>
      </w:r>
      <w:r>
        <w:rPr>
          <w:sz w:val="22"/>
        </w:rPr>
        <w:tab/>
        <w:t>Gloves, socks and shoes must carry an SFI 3.3/5 or higher rating.</w:t>
      </w:r>
    </w:p>
    <w:p w:rsidR="00CF4991" w:rsidRDefault="00CF4991">
      <w:pPr>
        <w:tabs>
          <w:tab w:val="left" w:pos="540"/>
        </w:tabs>
        <w:ind w:left="540" w:hanging="360"/>
        <w:jc w:val="both"/>
        <w:rPr>
          <w:sz w:val="22"/>
        </w:rPr>
      </w:pPr>
      <w:r>
        <w:rPr>
          <w:sz w:val="22"/>
        </w:rPr>
        <w:t>3.</w:t>
      </w:r>
      <w:r>
        <w:rPr>
          <w:sz w:val="22"/>
        </w:rPr>
        <w:tab/>
        <w:t>Drivers with long hair or facial hair must wear an SFI 3.3/5 rated head sock.</w:t>
      </w:r>
    </w:p>
    <w:p w:rsidR="00CF4991" w:rsidRDefault="00CF4991">
      <w:pPr>
        <w:tabs>
          <w:tab w:val="left" w:pos="540"/>
        </w:tabs>
        <w:ind w:left="540" w:hanging="360"/>
        <w:jc w:val="both"/>
        <w:rPr>
          <w:sz w:val="22"/>
        </w:rPr>
      </w:pPr>
      <w:r>
        <w:rPr>
          <w:sz w:val="22"/>
        </w:rPr>
        <w:t>4.</w:t>
      </w:r>
      <w:r>
        <w:rPr>
          <w:sz w:val="22"/>
        </w:rPr>
        <w:tab/>
        <w:t>All certification tags must be present and readable.</w:t>
      </w:r>
    </w:p>
    <w:p w:rsidR="00CF4991" w:rsidRDefault="00CF4991">
      <w:pPr>
        <w:tabs>
          <w:tab w:val="left" w:pos="540"/>
        </w:tabs>
        <w:ind w:left="540" w:hanging="360"/>
        <w:jc w:val="both"/>
        <w:rPr>
          <w:sz w:val="22"/>
        </w:rPr>
      </w:pPr>
      <w:r>
        <w:rPr>
          <w:sz w:val="22"/>
        </w:rPr>
        <w:t>5.</w:t>
      </w:r>
      <w:r>
        <w:rPr>
          <w:sz w:val="22"/>
        </w:rPr>
        <w:tab/>
        <w:t>Eye protection may be integrated into the helmet but glasses are acceptable.</w:t>
      </w:r>
    </w:p>
    <w:p w:rsidR="00CF4991" w:rsidRDefault="00CF4991">
      <w:pPr>
        <w:tabs>
          <w:tab w:val="left" w:pos="540"/>
        </w:tabs>
        <w:ind w:left="540" w:hanging="540"/>
        <w:jc w:val="both"/>
        <w:rPr>
          <w:b/>
          <w:sz w:val="22"/>
          <w:u w:val="single"/>
        </w:rPr>
      </w:pPr>
      <w:r>
        <w:rPr>
          <w:b/>
          <w:sz w:val="22"/>
          <w:u w:val="single"/>
        </w:rPr>
        <w:t>Helmet</w:t>
      </w:r>
    </w:p>
    <w:p w:rsidR="00CF4991" w:rsidRDefault="00CF4991">
      <w:pPr>
        <w:tabs>
          <w:tab w:val="left" w:pos="540"/>
        </w:tabs>
        <w:ind w:left="540" w:hanging="360"/>
        <w:jc w:val="both"/>
        <w:rPr>
          <w:sz w:val="22"/>
        </w:rPr>
      </w:pPr>
      <w:r>
        <w:rPr>
          <w:sz w:val="22"/>
        </w:rPr>
        <w:t>1.</w:t>
      </w:r>
      <w:r>
        <w:rPr>
          <w:sz w:val="22"/>
        </w:rPr>
        <w:tab/>
      </w:r>
      <w:r w:rsidR="00B558F7">
        <w:rPr>
          <w:sz w:val="22"/>
        </w:rPr>
        <w:t>A</w:t>
      </w:r>
      <w:r>
        <w:rPr>
          <w:sz w:val="22"/>
        </w:rPr>
        <w:t xml:space="preserve"> SNELL SA20</w:t>
      </w:r>
      <w:r w:rsidR="00A13071">
        <w:rPr>
          <w:sz w:val="22"/>
        </w:rPr>
        <w:t>10</w:t>
      </w:r>
      <w:bookmarkStart w:id="0" w:name="_GoBack"/>
      <w:bookmarkEnd w:id="0"/>
      <w:r>
        <w:rPr>
          <w:sz w:val="22"/>
        </w:rPr>
        <w:t xml:space="preserve"> or newer</w:t>
      </w:r>
      <w:r w:rsidR="00DE6C1C">
        <w:rPr>
          <w:sz w:val="22"/>
        </w:rPr>
        <w:t>,</w:t>
      </w:r>
      <w:r>
        <w:rPr>
          <w:sz w:val="22"/>
        </w:rPr>
        <w:t xml:space="preserve"> </w:t>
      </w:r>
      <w:r w:rsidR="00DE6C1C">
        <w:rPr>
          <w:sz w:val="22"/>
        </w:rPr>
        <w:t xml:space="preserve">full coverage </w:t>
      </w:r>
      <w:r>
        <w:rPr>
          <w:sz w:val="22"/>
        </w:rPr>
        <w:t>helmet</w:t>
      </w:r>
      <w:r w:rsidR="00B558F7">
        <w:rPr>
          <w:sz w:val="22"/>
        </w:rPr>
        <w:t xml:space="preserve"> i</w:t>
      </w:r>
      <w:r>
        <w:rPr>
          <w:sz w:val="22"/>
        </w:rPr>
        <w:t>s required.</w:t>
      </w:r>
    </w:p>
    <w:p w:rsidR="00CF4991" w:rsidRDefault="00CF4991">
      <w:pPr>
        <w:tabs>
          <w:tab w:val="left" w:pos="540"/>
        </w:tabs>
        <w:ind w:left="540" w:hanging="360"/>
        <w:jc w:val="both"/>
        <w:rPr>
          <w:sz w:val="22"/>
        </w:rPr>
      </w:pPr>
      <w:r>
        <w:rPr>
          <w:sz w:val="22"/>
        </w:rPr>
        <w:t>2.</w:t>
      </w:r>
      <w:r>
        <w:rPr>
          <w:sz w:val="22"/>
        </w:rPr>
        <w:tab/>
        <w:t>The SNELL rating sticker must be present and legible.</w:t>
      </w:r>
    </w:p>
    <w:p w:rsidR="00CF4991" w:rsidRDefault="00CF4991">
      <w:pPr>
        <w:tabs>
          <w:tab w:val="left" w:pos="540"/>
        </w:tabs>
        <w:ind w:left="540" w:hanging="360"/>
        <w:jc w:val="both"/>
        <w:rPr>
          <w:sz w:val="22"/>
        </w:rPr>
      </w:pPr>
      <w:r>
        <w:rPr>
          <w:sz w:val="22"/>
        </w:rPr>
        <w:t>3.</w:t>
      </w:r>
      <w:r>
        <w:rPr>
          <w:sz w:val="22"/>
        </w:rPr>
        <w:tab/>
        <w:t>If the helmet shows any signs of impact, it should be returned to the manufacturer for recertification.</w:t>
      </w:r>
    </w:p>
    <w:p w:rsidR="00CF4991" w:rsidRDefault="00CF4991">
      <w:pPr>
        <w:tabs>
          <w:tab w:val="left" w:pos="540"/>
        </w:tabs>
        <w:ind w:left="540" w:hanging="360"/>
        <w:jc w:val="both"/>
        <w:rPr>
          <w:sz w:val="22"/>
        </w:rPr>
      </w:pPr>
      <w:r>
        <w:rPr>
          <w:sz w:val="22"/>
        </w:rPr>
        <w:t>4.</w:t>
      </w:r>
      <w:r>
        <w:rPr>
          <w:sz w:val="22"/>
        </w:rPr>
        <w:tab/>
        <w:t>Helmets older than 5 years are not recommended.</w:t>
      </w:r>
    </w:p>
    <w:p w:rsidR="00CF4991" w:rsidRDefault="00CF4991">
      <w:pPr>
        <w:tabs>
          <w:tab w:val="left" w:pos="540"/>
        </w:tabs>
        <w:ind w:left="540" w:hanging="540"/>
        <w:jc w:val="both"/>
        <w:rPr>
          <w:b/>
          <w:sz w:val="22"/>
          <w:u w:val="single"/>
        </w:rPr>
      </w:pPr>
      <w:r>
        <w:rPr>
          <w:b/>
          <w:sz w:val="22"/>
          <w:u w:val="single"/>
        </w:rPr>
        <w:t>Car Numbers</w:t>
      </w:r>
    </w:p>
    <w:p w:rsidR="00CF4991" w:rsidRDefault="00CF4991">
      <w:pPr>
        <w:tabs>
          <w:tab w:val="left" w:pos="540"/>
        </w:tabs>
        <w:ind w:left="540" w:hanging="360"/>
        <w:jc w:val="both"/>
        <w:rPr>
          <w:sz w:val="22"/>
        </w:rPr>
      </w:pPr>
      <w:r>
        <w:rPr>
          <w:sz w:val="22"/>
        </w:rPr>
        <w:t>1.</w:t>
      </w:r>
      <w:r>
        <w:rPr>
          <w:sz w:val="22"/>
        </w:rPr>
        <w:tab/>
        <w:t>Numbers should be white on dark cars, including red cars and black on light cars.</w:t>
      </w:r>
    </w:p>
    <w:p w:rsidR="00CF4991" w:rsidRDefault="00CF4991">
      <w:pPr>
        <w:tabs>
          <w:tab w:val="left" w:pos="540"/>
        </w:tabs>
        <w:ind w:left="540" w:hanging="360"/>
        <w:jc w:val="both"/>
        <w:rPr>
          <w:sz w:val="22"/>
        </w:rPr>
      </w:pPr>
      <w:r>
        <w:rPr>
          <w:sz w:val="22"/>
        </w:rPr>
        <w:t>2.</w:t>
      </w:r>
      <w:r>
        <w:rPr>
          <w:sz w:val="22"/>
        </w:rPr>
        <w:tab/>
        <w:t>Novice Race drivers also need an “X” on the rear of the car.</w:t>
      </w:r>
    </w:p>
    <w:p w:rsidR="00CF4991" w:rsidRDefault="00CF4991">
      <w:pPr>
        <w:tabs>
          <w:tab w:val="left" w:pos="540"/>
        </w:tabs>
        <w:ind w:left="540" w:hanging="360"/>
        <w:jc w:val="both"/>
        <w:rPr>
          <w:sz w:val="22"/>
        </w:rPr>
      </w:pPr>
      <w:r>
        <w:rPr>
          <w:sz w:val="22"/>
        </w:rPr>
        <w:t>3.</w:t>
      </w:r>
      <w:r>
        <w:rPr>
          <w:sz w:val="22"/>
        </w:rPr>
        <w:tab/>
        <w:t>Numbers should be at least 8” high and should be of a simple, easily readable font.</w:t>
      </w:r>
    </w:p>
    <w:p w:rsidR="00CF4991" w:rsidRDefault="00CF4991">
      <w:pPr>
        <w:tabs>
          <w:tab w:val="left" w:pos="540"/>
        </w:tabs>
        <w:ind w:left="540" w:hanging="360"/>
        <w:jc w:val="both"/>
        <w:rPr>
          <w:sz w:val="22"/>
        </w:rPr>
      </w:pPr>
    </w:p>
    <w:sectPr w:rsidR="00CF4991" w:rsidSect="000B6B51">
      <w:pgSz w:w="12240" w:h="15840"/>
      <w:pgMar w:top="547" w:right="720" w:bottom="54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C0"/>
    <w:rsid w:val="000B6B51"/>
    <w:rsid w:val="001E265B"/>
    <w:rsid w:val="00344324"/>
    <w:rsid w:val="006C34FE"/>
    <w:rsid w:val="007D727F"/>
    <w:rsid w:val="00880287"/>
    <w:rsid w:val="00925427"/>
    <w:rsid w:val="00961D51"/>
    <w:rsid w:val="00990ECB"/>
    <w:rsid w:val="009F3F1C"/>
    <w:rsid w:val="00A13071"/>
    <w:rsid w:val="00AD4F4E"/>
    <w:rsid w:val="00B558F7"/>
    <w:rsid w:val="00CF4991"/>
    <w:rsid w:val="00D37ECE"/>
    <w:rsid w:val="00DB7C62"/>
    <w:rsid w:val="00DD5BEC"/>
    <w:rsid w:val="00DE01C0"/>
    <w:rsid w:val="00DE6C1C"/>
    <w:rsid w:val="00E60FDD"/>
    <w:rsid w:val="00E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4140"/>
        <w:tab w:val="left" w:pos="8640"/>
        <w:tab w:val="left" w:pos="10800"/>
      </w:tabs>
      <w:jc w:val="both"/>
      <w:outlineLvl w:val="0"/>
    </w:pPr>
    <w:rPr>
      <w:b/>
    </w:rPr>
  </w:style>
  <w:style w:type="paragraph" w:styleId="Heading2">
    <w:name w:val="heading 2"/>
    <w:basedOn w:val="Normal"/>
    <w:next w:val="Normal"/>
    <w:qFormat/>
    <w:pPr>
      <w:keepNext/>
      <w:tabs>
        <w:tab w:val="left" w:pos="4140"/>
        <w:tab w:val="left" w:pos="8640"/>
        <w:tab w:val="left" w:pos="10800"/>
      </w:tabs>
      <w:outlineLvl w:val="1"/>
    </w:pPr>
    <w:rPr>
      <w:rFonts w:ascii="Arial" w:hAnsi="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pPr>
      <w:tabs>
        <w:tab w:val="left" w:pos="4140"/>
        <w:tab w:val="left" w:pos="8640"/>
        <w:tab w:val="left" w:pos="10800"/>
      </w:tabs>
      <w:jc w:val="both"/>
    </w:pPr>
    <w:rPr>
      <w:rFonts w:ascii="Arial" w:hAnsi="Arial"/>
      <w:sz w:val="20"/>
    </w:rPr>
  </w:style>
  <w:style w:type="paragraph" w:styleId="BodyTextIndent">
    <w:name w:val="Body Text Indent"/>
    <w:basedOn w:val="Normal"/>
    <w:pPr>
      <w:tabs>
        <w:tab w:val="left" w:pos="540"/>
      </w:tabs>
      <w:ind w:left="540" w:hanging="360"/>
      <w:jc w:val="both"/>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4140"/>
        <w:tab w:val="left" w:pos="8640"/>
        <w:tab w:val="left" w:pos="10800"/>
      </w:tabs>
      <w:jc w:val="both"/>
      <w:outlineLvl w:val="0"/>
    </w:pPr>
    <w:rPr>
      <w:b/>
    </w:rPr>
  </w:style>
  <w:style w:type="paragraph" w:styleId="Heading2">
    <w:name w:val="heading 2"/>
    <w:basedOn w:val="Normal"/>
    <w:next w:val="Normal"/>
    <w:qFormat/>
    <w:pPr>
      <w:keepNext/>
      <w:tabs>
        <w:tab w:val="left" w:pos="4140"/>
        <w:tab w:val="left" w:pos="8640"/>
        <w:tab w:val="left" w:pos="10800"/>
      </w:tabs>
      <w:outlineLvl w:val="1"/>
    </w:pPr>
    <w:rPr>
      <w:rFonts w:ascii="Arial" w:hAnsi="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pPr>
      <w:tabs>
        <w:tab w:val="left" w:pos="4140"/>
        <w:tab w:val="left" w:pos="8640"/>
        <w:tab w:val="left" w:pos="10800"/>
      </w:tabs>
      <w:jc w:val="both"/>
    </w:pPr>
    <w:rPr>
      <w:rFonts w:ascii="Arial" w:hAnsi="Arial"/>
      <w:sz w:val="20"/>
    </w:rPr>
  </w:style>
  <w:style w:type="paragraph" w:styleId="BodyTextIndent">
    <w:name w:val="Body Text Indent"/>
    <w:basedOn w:val="Normal"/>
    <w:pPr>
      <w:tabs>
        <w:tab w:val="left" w:pos="540"/>
      </w:tabs>
      <w:ind w:left="540" w:hanging="36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AROSC-HPD TECH INSPECTION for 2014</vt:lpstr>
    </vt:vector>
  </TitlesOfParts>
  <Company/>
  <LinksUpToDate>false</LinksUpToDate>
  <CharactersWithSpaces>11218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AROSC-HPD TECH INSPECTION for 2016</dc:title>
  <dc:creator>Bruce Colby</dc:creator>
  <cp:lastModifiedBy>Bruce Colby</cp:lastModifiedBy>
  <cp:revision>3</cp:revision>
  <cp:lastPrinted>2015-11-10T22:01:00Z</cp:lastPrinted>
  <dcterms:created xsi:type="dcterms:W3CDTF">2015-11-10T22:01:00Z</dcterms:created>
  <dcterms:modified xsi:type="dcterms:W3CDTF">2015-11-10T22:01:00Z</dcterms:modified>
</cp:coreProperties>
</file>